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3953.  TELFAIR TRACT 5 COMMERCIAL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Sugar Land.</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Telfair Tract 5 Commercial Management District.</w:t>
      </w:r>
    </w:p>
    <w:p w:rsidR="003F3435" w:rsidRDefault="0032493E">
      <w:pPr>
        <w:spacing w:line="480" w:lineRule="auto"/>
        <w:jc w:val="both"/>
      </w:pPr>
      <w:r>
        <w:t xml:space="preserve">Added by Acts 2017, 85th Leg., R.S., Ch. 630 (H.B. </w:t>
      </w:r>
      <w:hyperlink w:docLocation="table" r:id="rId14">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3953.002.</w:t>
      </w:r>
      <w:r xml:space="preserve">
        <w:t> </w:t>
      </w:r>
      <w:r xml:space="preserve">
        <w:t> </w:t>
      </w:r>
      <w:r>
        <w:t xml:space="preserve">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630 (H.B. </w:t>
      </w:r>
      <w:hyperlink w:docLocation="table" r:id="rId15">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from providing the level of services provided as of the effective date of the Act enacting this chapter.</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2017, 85th Leg., R.S., Ch. 630 (H.B. </w:t>
      </w:r>
      <w:hyperlink w:docLocation="table" r:id="rId16">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630 (H.B. </w:t>
      </w:r>
      <w:hyperlink w:docLocation="table" r:id="rId17">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630 (H.B. </w:t>
      </w:r>
      <w:hyperlink w:docLocation="table" r:id="rId18">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r xml:space="preserve">
        <w:t> </w:t>
      </w:r>
      <w:r xml:space="preserve">
        <w:t> </w:t>
      </w:r>
      <w:r>
        <w:t xml:space="preserve">A project may not receive public funds under Section </w:t>
      </w:r>
      <w:r>
        <w:t xml:space="preserve">380.002</w:t>
      </w:r>
      <w:r>
        <w:t xml:space="preserve">(b), Local Government Code, unless the project has been approved by the governing body of the city.</w:t>
      </w:r>
    </w:p>
    <w:p w:rsidR="003F3435" w:rsidRDefault="0032493E">
      <w:pPr>
        <w:spacing w:line="480" w:lineRule="auto"/>
        <w:jc w:val="both"/>
      </w:pPr>
      <w:r>
        <w:t xml:space="preserve">Added by Acts 2017, 85th Leg., R.S., Ch. 630 (H.B. </w:t>
      </w:r>
      <w:hyperlink w:docLocation="table" r:id="rId19">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630 (H.B. </w:t>
      </w:r>
      <w:hyperlink w:docLocation="table" r:id="rId20">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630 (H.B. </w:t>
      </w:r>
      <w:hyperlink w:docLocation="table" r:id="rId21">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3953.051.</w:t>
      </w:r>
      <w:r xml:space="preserve">
        <w:t> </w:t>
      </w:r>
      <w:r xml:space="preserve">
        <w:t> </w:t>
      </w:r>
      <w:r>
        <w:t xml:space="preserve">GOVERNING BODY; TERMS.  (a)</w:t>
      </w:r>
      <w:r xml:space="preserve">
        <w:t> </w:t>
      </w:r>
      <w:r xml:space="preserve">
        <w:t> </w:t>
      </w:r>
      <w:r>
        <w:t xml:space="preserve">The district is governed by a board of nine voting directors appointed by the governing body of the city under Section </w:t>
      </w:r>
      <w:r>
        <w:t xml:space="preserve">3953.052</w:t>
      </w:r>
      <w:r>
        <w:t xml:space="preserve"> who serve staggered terms of four years with four or five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voting directors on the board if the board determines the change is in the best interest of the district.</w:t>
      </w:r>
      <w:r xml:space="preserve">
        <w:t> </w:t>
      </w:r>
      <w:r xml:space="preserve">
        <w:t> </w:t>
      </w:r>
      <w:r>
        <w:t xml:space="preserve">The board may not:</w:t>
      </w:r>
    </w:p>
    <w:p w:rsidR="003F3435" w:rsidRDefault="0032493E">
      <w:pPr>
        <w:spacing w:line="480" w:lineRule="auto"/>
        <w:ind w:firstLine="1440"/>
        <w:jc w:val="both"/>
      </w:pPr>
      <w:r>
        <w:t xml:space="preserve">(1)</w:t>
      </w:r>
      <w:r xml:space="preserve">
        <w:t> </w:t>
      </w:r>
      <w:r xml:space="preserve">
        <w:t> </w:t>
      </w:r>
      <w:r>
        <w:t xml:space="preserve">increase the number of voting directors to more than 20; or</w:t>
      </w:r>
    </w:p>
    <w:p w:rsidR="003F3435" w:rsidRDefault="0032493E">
      <w:pPr>
        <w:spacing w:line="480" w:lineRule="auto"/>
        <w:ind w:firstLine="1440"/>
        <w:jc w:val="both"/>
      </w:pPr>
      <w:r>
        <w:t xml:space="preserve">(2)</w:t>
      </w:r>
      <w:r xml:space="preserve">
        <w:t> </w:t>
      </w:r>
      <w:r xml:space="preserve">
        <w:t> </w:t>
      </w:r>
      <w:r>
        <w:t xml:space="preserve">decrease the number of voting directors to fewer than nine.</w:t>
      </w:r>
    </w:p>
    <w:p w:rsidR="003F3435" w:rsidRDefault="0032493E">
      <w:pPr>
        <w:spacing w:line="480" w:lineRule="auto"/>
        <w:jc w:val="both"/>
      </w:pPr>
      <w:r>
        <w:t xml:space="preserve">Added by Acts 2017, 85th Leg., R.S., Ch. 630 (H.B. </w:t>
      </w:r>
      <w:hyperlink w:docLocation="table" r:id="rId22">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3953.052.</w:t>
      </w:r>
      <w:r xml:space="preserve">
        <w:t> </w:t>
      </w:r>
      <w:r xml:space="preserve">
        <w:t> </w:t>
      </w:r>
      <w:r>
        <w:t xml:space="preserve">APPOINTMENT OF VOTING DIRECTORS; QUALIFICATIONS.  (a)</w:t>
      </w:r>
      <w:r xml:space="preserve">
        <w:t> </w:t>
      </w:r>
      <w:r xml:space="preserve">
        <w:t> </w:t>
      </w:r>
      <w:r>
        <w:t xml:space="preserve">In this section, "city stakeholder" means:</w:t>
      </w:r>
    </w:p>
    <w:p w:rsidR="003F3435" w:rsidRDefault="0032493E">
      <w:pPr>
        <w:spacing w:line="480" w:lineRule="auto"/>
        <w:ind w:firstLine="1440"/>
        <w:jc w:val="both"/>
      </w:pPr>
      <w:r>
        <w:t xml:space="preserve">(1)</w:t>
      </w:r>
      <w:r xml:space="preserve">
        <w:t> </w:t>
      </w:r>
      <w:r xml:space="preserve">
        <w:t> </w:t>
      </w:r>
      <w:r>
        <w:t xml:space="preserve">a person who owns property in the city;</w:t>
      </w:r>
    </w:p>
    <w:p w:rsidR="003F3435" w:rsidRDefault="0032493E">
      <w:pPr>
        <w:spacing w:line="480" w:lineRule="auto"/>
        <w:ind w:firstLine="1440"/>
        <w:jc w:val="both"/>
      </w:pPr>
      <w:r>
        <w:t xml:space="preserve">(2)</w:t>
      </w:r>
      <w:r xml:space="preserve">
        <w:t> </w:t>
      </w:r>
      <w:r xml:space="preserve">
        <w:t> </w:t>
      </w:r>
      <w:r>
        <w:t xml:space="preserve">an owner of stock or of a partnership interest or membership interest, whether beneficial or otherwise, of a corporation, corporate partnership, limited liability company, or other entity that owns a direct or indirect interest in property in the city;</w:t>
      </w:r>
    </w:p>
    <w:p w:rsidR="003F3435" w:rsidRDefault="0032493E">
      <w:pPr>
        <w:spacing w:line="480" w:lineRule="auto"/>
        <w:ind w:firstLine="1440"/>
        <w:jc w:val="both"/>
      </w:pPr>
      <w:r>
        <w:t xml:space="preserve">(3)</w:t>
      </w:r>
      <w:r xml:space="preserve">
        <w:t> </w:t>
      </w:r>
      <w:r xml:space="preserve">
        <w:t> </w:t>
      </w:r>
      <w:r>
        <w:t xml:space="preserve">an owner of a beneficial interest in a trust that owns a direct or indirect interest in property in the city; or</w:t>
      </w:r>
    </w:p>
    <w:p w:rsidR="003F3435" w:rsidRDefault="0032493E">
      <w:pPr>
        <w:spacing w:line="480" w:lineRule="auto"/>
        <w:ind w:firstLine="1440"/>
        <w:jc w:val="both"/>
      </w:pPr>
      <w:r>
        <w:t xml:space="preserve">(4)</w:t>
      </w:r>
      <w:r xml:space="preserve">
        <w:t> </w:t>
      </w:r>
      <w:r xml:space="preserve">
        <w:t> </w:t>
      </w:r>
      <w:r>
        <w:t xml:space="preserve">an agent, employee, or tenant of a person described by Subdivision (1), (2), or (3).</w:t>
      </w:r>
    </w:p>
    <w:p w:rsidR="003F3435" w:rsidRDefault="0032493E">
      <w:pPr>
        <w:spacing w:line="480" w:lineRule="auto"/>
        <w:ind w:firstLine="720"/>
        <w:jc w:val="both"/>
      </w:pPr>
      <w:r>
        <w:t xml:space="preserve">(b)</w:t>
      </w:r>
      <w:r xml:space="preserve">
        <w:t> </w:t>
      </w:r>
      <w:r xml:space="preserve">
        <w:t> </w:t>
      </w:r>
      <w:r>
        <w:t xml:space="preserve">The governing body of the city shall appoint to serve as voting directors the appropriate number of qualified persons.</w:t>
      </w:r>
      <w:r xml:space="preserve">
        <w:t> </w:t>
      </w:r>
      <w:r xml:space="preserve">
        <w:t> </w:t>
      </w:r>
      <w:r>
        <w:t xml:space="preserve">In appointing voting directors, the governing body shall ensure that the resulting board has city stakeholders serving in at least two-thirds of the voting director positions.</w:t>
      </w:r>
    </w:p>
    <w:p w:rsidR="003F3435" w:rsidRDefault="0032493E">
      <w:pPr>
        <w:spacing w:line="480" w:lineRule="auto"/>
        <w:ind w:firstLine="720"/>
        <w:jc w:val="both"/>
      </w:pPr>
      <w:r>
        <w:t xml:space="preserve">(c)</w:t>
      </w:r>
      <w:r xml:space="preserve">
        <w:t> </w:t>
      </w:r>
      <w:r xml:space="preserve">
        <w:t> </w:t>
      </w:r>
      <w:r>
        <w:t xml:space="preserve">In determining persons to serve as voting directors, the governing body shall consider for appointment:</w:t>
      </w:r>
    </w:p>
    <w:p w:rsidR="003F3435" w:rsidRDefault="0032493E">
      <w:pPr>
        <w:spacing w:line="480" w:lineRule="auto"/>
        <w:ind w:firstLine="1440"/>
        <w:jc w:val="both"/>
      </w:pPr>
      <w:r>
        <w:t xml:space="preserve">(1)</w:t>
      </w:r>
      <w:r xml:space="preserve">
        <w:t> </w:t>
      </w:r>
      <w:r xml:space="preserve">
        <w:t> </w:t>
      </w:r>
      <w:r>
        <w:t xml:space="preserve">persons recommended by the board; and</w:t>
      </w:r>
    </w:p>
    <w:p w:rsidR="003F3435" w:rsidRDefault="0032493E">
      <w:pPr>
        <w:spacing w:line="480" w:lineRule="auto"/>
        <w:ind w:firstLine="1440"/>
        <w:jc w:val="both"/>
      </w:pPr>
      <w:r>
        <w:t xml:space="preserve">(2)</w:t>
      </w:r>
      <w:r xml:space="preserve">
        <w:t> </w:t>
      </w:r>
      <w:r xml:space="preserve">
        <w:t> </w:t>
      </w:r>
      <w:r>
        <w:t xml:space="preserve">a number of persons recommended by any city stakeholder who makes a recommendation and who owns at least seven acres of land inside the district's boundaries, except that the number of persons recommended for consideration by the city stakeholder may not exceed a total of one person for the first seven acres of land the city stakeholder owns and not more than one additional person for each additional 15 acres the city stakeholder owns.</w:t>
      </w:r>
    </w:p>
    <w:p w:rsidR="003F3435" w:rsidRDefault="0032493E">
      <w:pPr>
        <w:spacing w:line="480" w:lineRule="auto"/>
        <w:ind w:firstLine="720"/>
        <w:jc w:val="both"/>
      </w:pPr>
      <w:r>
        <w:t xml:space="preserve">(d)</w:t>
      </w:r>
      <w:r xml:space="preserve">
        <w:t> </w:t>
      </w:r>
      <w:r xml:space="preserve">
        <w:t> </w:t>
      </w:r>
      <w:r>
        <w:t xml:space="preserve">The governing body is not bound by the recommendations of the board or a city stakeholder and may appoint as a voting director any qualified person.</w:t>
      </w:r>
    </w:p>
    <w:p w:rsidR="003F3435" w:rsidRDefault="0032493E">
      <w:pPr>
        <w:spacing w:line="480" w:lineRule="auto"/>
        <w:jc w:val="both"/>
      </w:pPr>
      <w:r>
        <w:t xml:space="preserve">Added by Acts 2017, 85th Leg., R.S., Ch. 630 (H.B. </w:t>
      </w:r>
      <w:hyperlink w:docLocation="table" r:id="rId23">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3953.053.</w:t>
      </w:r>
      <w:r xml:space="preserve">
        <w:t> </w:t>
      </w:r>
      <w:r xml:space="preserve">
        <w:t> </w:t>
      </w:r>
      <w:r>
        <w:t xml:space="preserve">NONVOTING DIRECTORS.</w:t>
      </w:r>
      <w:r xml:space="preserve">
        <w:t> </w:t>
      </w:r>
      <w:r xml:space="preserve">
        <w:t> </w:t>
      </w:r>
      <w:r>
        <w:t xml:space="preserve">The board may appoint nonvoting directors to serve on the board.</w:t>
      </w:r>
    </w:p>
    <w:p w:rsidR="003F3435" w:rsidRDefault="0032493E">
      <w:pPr>
        <w:spacing w:line="480" w:lineRule="auto"/>
        <w:jc w:val="both"/>
      </w:pPr>
      <w:r>
        <w:t xml:space="preserve">Added by Acts 2017, 85th Leg., R.S., Ch. 630 (H.B. </w:t>
      </w:r>
      <w:hyperlink w:docLocation="table" r:id="rId24">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3953.054.</w:t>
      </w:r>
      <w:r xml:space="preserve">
        <w:t> </w:t>
      </w:r>
      <w:r xml:space="preserve">
        <w:t> </w:t>
      </w:r>
      <w:r>
        <w:t xml:space="preserve">REMOVAL OF DIRECTORS.  (a)</w:t>
      </w:r>
      <w:r xml:space="preserve">
        <w:t> </w:t>
      </w:r>
      <w:r xml:space="preserve">
        <w:t> </w:t>
      </w:r>
      <w:r>
        <w:t xml:space="preserve">The board shall remove a director if the director has missed at least half the meetings scheduled during the preceding 12 months.</w:t>
      </w:r>
    </w:p>
    <w:p w:rsidR="003F3435" w:rsidRDefault="0032493E">
      <w:pPr>
        <w:spacing w:line="480" w:lineRule="auto"/>
        <w:ind w:firstLine="720"/>
        <w:jc w:val="both"/>
      </w:pPr>
      <w:r>
        <w:t xml:space="preserve">(b)</w:t>
      </w:r>
      <w:r xml:space="preserve">
        <w:t> </w:t>
      </w:r>
      <w:r xml:space="preserve">
        <w:t> </w:t>
      </w:r>
      <w:r>
        <w:t xml:space="preserve">A director removed under this section may file a written appeal with the governing body of the city.</w:t>
      </w:r>
      <w:r xml:space="preserve">
        <w:t> </w:t>
      </w:r>
      <w:r xml:space="preserve">
        <w:t> </w:t>
      </w:r>
      <w:r>
        <w:t xml:space="preserve">The governing body may reinstate the director if the body finds that the removal was unwarranted under the circumstances after considering the reasons for the absences.</w:t>
      </w:r>
    </w:p>
    <w:p w:rsidR="003F3435" w:rsidRDefault="0032493E">
      <w:pPr>
        <w:spacing w:line="480" w:lineRule="auto"/>
        <w:jc w:val="both"/>
      </w:pPr>
      <w:r>
        <w:t xml:space="preserve">Added by Acts 2017, 85th Leg., R.S., Ch. 630 (H.B. </w:t>
      </w:r>
      <w:hyperlink w:docLocation="table" r:id="rId25">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3953.055.</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2017, 85th Leg., R.S., Ch. 630 (H.B. </w:t>
      </w:r>
      <w:hyperlink w:docLocation="table" r:id="rId26">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630 (H.B. </w:t>
      </w:r>
      <w:hyperlink w:docLocation="table" r:id="rId27">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372</w:t>
      </w:r>
      <w:r>
        <w:t xml:space="preserve"> or </w:t>
      </w:r>
      <w:r>
        <w:t xml:space="preserve">375</w:t>
      </w:r>
      <w:r>
        <w:t xml:space="preserve">, Local Government Code.</w:t>
      </w:r>
    </w:p>
    <w:p w:rsidR="003F3435" w:rsidRDefault="0032493E">
      <w:pPr>
        <w:spacing w:line="480" w:lineRule="auto"/>
        <w:jc w:val="both"/>
      </w:pPr>
      <w:r>
        <w:t xml:space="preserve">Added by Acts 2017, 85th Leg., R.S., Ch. 630 (H.B. </w:t>
      </w:r>
      <w:hyperlink w:docLocation="table" r:id="rId28">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3953.103.</w:t>
      </w:r>
      <w:r xml:space="preserve">
        <w:t> </w:t>
      </w:r>
      <w:r xml:space="preserve">
        <w:t> </w:t>
      </w:r>
      <w:r>
        <w:t xml:space="preserve">LOCATION OF IMPROVEMENT PROJECT.</w:t>
      </w:r>
      <w:r xml:space="preserve">
        <w:t> </w:t>
      </w:r>
      <w:r xml:space="preserve">
        <w:t> </w:t>
      </w:r>
      <w:r>
        <w:t xml:space="preserve">An improvement project described by Section </w:t>
      </w:r>
      <w:r>
        <w:t xml:space="preserve">3953.102</w:t>
      </w:r>
      <w:r>
        <w:t xml:space="preserve">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the district if the project is for the purpose of extending a public infrastructure improvement beyond the district's boundaries to a logical terminus.</w:t>
      </w:r>
    </w:p>
    <w:p w:rsidR="003F3435" w:rsidRDefault="0032493E">
      <w:pPr>
        <w:spacing w:line="480" w:lineRule="auto"/>
        <w:jc w:val="both"/>
      </w:pPr>
      <w:r>
        <w:t xml:space="preserve">Added by Acts 2017, 85th Leg., R.S., Ch. 630 (H.B. </w:t>
      </w:r>
      <w:hyperlink w:docLocation="table" r:id="rId29">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3953.104.</w:t>
      </w:r>
      <w:r xml:space="preserve">
        <w:t> </w:t>
      </w:r>
      <w:r xml:space="preserve">
        <w:t> </w:t>
      </w:r>
      <w:r>
        <w:t xml:space="preserve">PUBLIC IMPROVEMENT DISTRICT POWERS.</w:t>
      </w:r>
      <w:r xml:space="preserve">
        <w:t> </w:t>
      </w:r>
      <w:r xml:space="preserve">
        <w:t> </w:t>
      </w:r>
      <w:r>
        <w:t xml:space="preserve">The district has the powers provided by Chapter </w:t>
      </w:r>
      <w:r>
        <w:t xml:space="preserve">372</w:t>
      </w:r>
      <w:r>
        <w:t xml:space="preserve">, Local Government Code, to a municipality or county.</w:t>
      </w:r>
    </w:p>
    <w:p w:rsidR="003F3435" w:rsidRDefault="0032493E">
      <w:pPr>
        <w:spacing w:line="480" w:lineRule="auto"/>
        <w:jc w:val="both"/>
      </w:pPr>
      <w:r>
        <w:t xml:space="preserve">Added by Acts 2017, 85th Leg., R.S., Ch. 630 (H.B. </w:t>
      </w:r>
      <w:hyperlink w:docLocation="table" r:id="rId30">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3953.105.</w:t>
      </w:r>
      <w:r xml:space="preserve">
        <w:t> </w:t>
      </w:r>
      <w:r xml:space="preserve">
        <w:t> </w:t>
      </w:r>
      <w:r>
        <w:t xml:space="preserve">MUNICIPAL MANAGEMENT DISTRICT POWERS.</w:t>
      </w:r>
      <w:r xml:space="preserve">
        <w:t> </w:t>
      </w:r>
      <w:r xml:space="preserve">
        <w:t> </w:t>
      </w:r>
      <w:r>
        <w:t xml:space="preserve">The district has the powers provided by Chapter </w:t>
      </w:r>
      <w:r>
        <w:t xml:space="preserve">375</w:t>
      </w:r>
      <w:r>
        <w:t xml:space="preserve">, Local Government Code.</w:t>
      </w:r>
    </w:p>
    <w:p w:rsidR="003F3435" w:rsidRDefault="0032493E">
      <w:pPr>
        <w:spacing w:line="480" w:lineRule="auto"/>
        <w:jc w:val="both"/>
      </w:pPr>
      <w:r>
        <w:t xml:space="preserve">Added by Acts 2017, 85th Leg., R.S., Ch. 630 (H.B. </w:t>
      </w:r>
      <w:hyperlink w:docLocation="table" r:id="rId31">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3953.106.</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2017, 85th Leg., R.S., Ch. 630 (H.B. </w:t>
      </w:r>
      <w:hyperlink w:docLocation="table" r:id="rId32">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3953.107.</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2017, 85th Leg., R.S., Ch. 630 (H.B. </w:t>
      </w:r>
      <w:hyperlink w:docLocation="table" r:id="rId33">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3953.108.</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2017, 85th Leg., R.S., Ch. 630 (H.B. </w:t>
      </w:r>
      <w:hyperlink w:docLocation="table" r:id="rId34">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3953.109.</w:t>
      </w:r>
      <w:r xml:space="preserve">
        <w:t> </w:t>
      </w:r>
      <w:r xml:space="preserve">
        <w:t> </w:t>
      </w:r>
      <w:r>
        <w:t xml:space="preserve">LAW ENFORCEMENT SERVICES.</w:t>
      </w:r>
      <w:r xml:space="preserve">
        <w:t> </w:t>
      </w:r>
      <w:r xml:space="preserve">
        <w:t> </w:t>
      </w:r>
      <w:r>
        <w:t xml:space="preserve">To protect the public interest, the district may contract with a qualified party to provide law enforcement services for a fee.</w:t>
      </w:r>
    </w:p>
    <w:p w:rsidR="003F3435" w:rsidRDefault="0032493E">
      <w:pPr>
        <w:spacing w:line="480" w:lineRule="auto"/>
        <w:jc w:val="both"/>
      </w:pPr>
      <w:r>
        <w:t xml:space="preserve">Added by Acts 2017, 85th Leg., R.S., Ch. 630 (H.B. </w:t>
      </w:r>
      <w:hyperlink w:docLocation="table" r:id="rId35">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3953.110.</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2017, 85th Leg., R.S., Ch. 630 (H.B. </w:t>
      </w:r>
      <w:hyperlink w:docLocation="table" r:id="rId36">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3953.111.</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 including for the management of recreational facilities.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2017, 85th Leg., R.S., Ch. 630 (H.B. </w:t>
      </w:r>
      <w:hyperlink w:docLocation="table" r:id="rId37">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3953.112.</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2017, 85th Leg., R.S., Ch. 630 (H.B. </w:t>
      </w:r>
      <w:hyperlink w:docLocation="table" r:id="rId38">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3953.113.</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2017, 85th Leg., R.S., Ch. 630 (H.B. </w:t>
      </w:r>
      <w:hyperlink w:docLocation="table" r:id="rId39">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3953.114.</w:t>
      </w:r>
      <w:r xml:space="preserve">
        <w:t> </w:t>
      </w:r>
      <w:r xml:space="preserve">
        <w:t> </w:t>
      </w:r>
      <w:r>
        <w:t xml:space="preserve">APPROVAL BY CITY.  (a)</w:t>
      </w:r>
      <w:r xml:space="preserve">
        <w:t> </w:t>
      </w:r>
      <w:r xml:space="preserve">
        <w:t> </w:t>
      </w:r>
      <w:r>
        <w:t xml:space="preserve">Except as provided by Subsection (b),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 for an improvement project financed by the bonds if any part of the project is carried out in the corporate limits of the city; and</w:t>
      </w:r>
    </w:p>
    <w:p w:rsidR="003F3435" w:rsidRDefault="0032493E">
      <w:pPr>
        <w:spacing w:line="480" w:lineRule="auto"/>
        <w:ind w:firstLine="1440"/>
        <w:jc w:val="both"/>
      </w:pPr>
      <w:r>
        <w:t xml:space="preserve">(2)</w:t>
      </w:r>
      <w:r xml:space="preserve">
        <w:t> </w:t>
      </w:r>
      <w:r xml:space="preserve">
        <w:t> </w:t>
      </w:r>
      <w:r>
        <w:t xml:space="preserve">the plans and specifications of the improvement project financed by the bonds.</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city's governing body of a capital improvements budget for a period not to exceed five years, the district may finance the capital improvements and issue bonds specified in the budget without further approval from the city.</w:t>
      </w:r>
    </w:p>
    <w:p w:rsidR="003F3435" w:rsidRDefault="0032493E">
      <w:pPr>
        <w:spacing w:line="480" w:lineRule="auto"/>
        <w:jc w:val="both"/>
      </w:pPr>
      <w:r>
        <w:t xml:space="preserve">Added by Acts 2017, 85th Leg., R.S., Ch. 630 (H.B. </w:t>
      </w:r>
      <w:hyperlink w:docLocation="table" r:id="rId40">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3953.115.</w:t>
      </w:r>
      <w:r xml:space="preserve">
        <w:t> </w:t>
      </w:r>
      <w:r xml:space="preserve">
        <w:t> </w:t>
      </w:r>
      <w:r>
        <w:t xml:space="preserve">CONCURRENCE ON ADDITIONAL POWERS.</w:t>
      </w:r>
      <w:r xml:space="preserve">
        <w:t> </w:t>
      </w:r>
      <w:r xml:space="preserve">
        <w:t> </w:t>
      </w:r>
      <w:r>
        <w:t xml:space="preserve">If the legislature grants the district a power that is in addition to the powers approved by the initial resolution of the governing body of the city consenting to the creation of the district, the district may not exercise that power unless the governing body of the city by resolution consents to that change.</w:t>
      </w:r>
    </w:p>
    <w:p w:rsidR="003F3435" w:rsidRDefault="0032493E">
      <w:pPr>
        <w:spacing w:line="480" w:lineRule="auto"/>
        <w:jc w:val="both"/>
      </w:pPr>
      <w:r>
        <w:t xml:space="preserve">Added by Acts 2017, 85th Leg., R.S., Ch. 630 (H.B. </w:t>
      </w:r>
      <w:hyperlink w:docLocation="table" r:id="rId41">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3953.116.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630 (H.B. </w:t>
      </w:r>
      <w:hyperlink w:docLocation="table" r:id="rId42">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2017, 85th Leg., R.S., Ch. 630 (H.B. </w:t>
      </w:r>
      <w:hyperlink w:docLocation="table" r:id="rId43">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630 (H.B. </w:t>
      </w:r>
      <w:hyperlink w:docLocation="table" r:id="rId44">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630 (H.B. </w:t>
      </w:r>
      <w:hyperlink w:docLocation="table" r:id="rId45">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630 (H.B. </w:t>
      </w:r>
      <w:hyperlink w:docLocation="table" r:id="rId46">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3953.155.</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voters of the district or a required payment for a service provided by the district, including water and sewer services.</w:t>
      </w:r>
    </w:p>
    <w:p w:rsidR="003F3435" w:rsidRDefault="0032493E">
      <w:pPr>
        <w:spacing w:line="480" w:lineRule="auto"/>
        <w:jc w:val="both"/>
      </w:pPr>
      <w:r>
        <w:t xml:space="preserve">Added by Acts 2017, 85th Leg., R.S., Ch. 630 (H.B. </w:t>
      </w:r>
      <w:hyperlink w:docLocation="table" r:id="rId47">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3953.156.</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2017, 85th Leg., R.S., Ch. 630 (H.B. </w:t>
      </w:r>
      <w:hyperlink w:docLocation="table" r:id="rId48">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3953.201.</w:t>
      </w:r>
      <w:r xml:space="preserve">
        <w:t> </w:t>
      </w:r>
      <w:r xml:space="preserve">
        <w:t> </w:t>
      </w:r>
      <w:r>
        <w:t xml:space="preserve">TAX ABATEMENT.</w:t>
      </w:r>
      <w:r xml:space="preserve">
        <w:t> </w:t>
      </w:r>
      <w:r xml:space="preserve">
        <w:t> </w:t>
      </w:r>
      <w:r>
        <w:t xml:space="preserve">The district may enter into a tax abatement agreement in accordance with the general laws of this state authorizing and applicable to a tax abatement agreement by a municipality.</w:t>
      </w:r>
    </w:p>
    <w:p w:rsidR="003F3435" w:rsidRDefault="0032493E">
      <w:pPr>
        <w:spacing w:line="480" w:lineRule="auto"/>
        <w:jc w:val="both"/>
      </w:pPr>
      <w:r>
        <w:t xml:space="preserve">Added by Acts 2017, 85th Leg., R.S., Ch. 630 (H.B. </w:t>
      </w:r>
      <w:hyperlink w:docLocation="table" r:id="rId49">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3953.202.</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3953.204</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2017, 85th Leg., R.S., Ch. 630 (H.B. </w:t>
      </w:r>
      <w:hyperlink w:docLocation="table" r:id="rId50">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3953.203.</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3953.202</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2017, 85th Leg., R.S., Ch. 630 (H.B. </w:t>
      </w:r>
      <w:hyperlink w:docLocation="table" r:id="rId51">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3953.204.</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630 (H.B. </w:t>
      </w:r>
      <w:hyperlink w:docLocation="table" r:id="rId52">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3953.205.</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2017, 85th Leg., R.S., Ch. 630 (H.B. </w:t>
      </w:r>
      <w:hyperlink w:docLocation="table" r:id="rId53">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3953.206.</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630 (H.B. </w:t>
      </w:r>
      <w:hyperlink w:docLocation="table" r:id="rId54">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3953.251.</w:t>
      </w:r>
      <w:r xml:space="preserve">
        <w:t> </w:t>
      </w:r>
      <w:r xml:space="preserve">
        <w:t> </w:t>
      </w:r>
      <w:r>
        <w:t xml:space="preserve">DISSOLUTION BY CITY ORDINANCE.  (a)</w:t>
      </w:r>
      <w:r xml:space="preserve">
        <w:t> </w:t>
      </w:r>
      <w:r xml:space="preserve">
        <w:t> </w:t>
      </w:r>
      <w:r>
        <w:t xml:space="preserve">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debt or contractual obligations that are payable from ad valorem taxes have been repaid or discharged, or the city has affirmatively assumed the obligation to pay the outstanding debt from city revenue.</w:t>
      </w:r>
    </w:p>
    <w:p w:rsidR="003F3435" w:rsidRDefault="0032493E">
      <w:pPr>
        <w:spacing w:line="480" w:lineRule="auto"/>
        <w:jc w:val="both"/>
      </w:pPr>
      <w:r>
        <w:t xml:space="preserve">Added by Acts 2017, 85th Leg., R.S., Ch. 630 (H.B. </w:t>
      </w:r>
      <w:hyperlink w:docLocation="table" r:id="rId55">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3953.252.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2017, 85th Leg., R.S., Ch. 630 (H.B. </w:t>
      </w:r>
      <w:hyperlink w:docLocation="table" r:id="rId56">
        <w:r>
          <w:rPr>
            <w:rStyle w:val="Hyperlink"/>
          </w:rPr>
          <w:t>4297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3953.253.</w:t>
      </w:r>
      <w:r xml:space="preserve">
        <w:t> </w:t>
      </w:r>
      <w:r xml:space="preserve">
        <w:t> </w:t>
      </w:r>
      <w:r>
        <w:t xml:space="preserve">ASSUMPTION OF ASSETS AND LIABILITIES.  (a)</w:t>
      </w:r>
      <w:r xml:space="preserve">
        <w:t> </w:t>
      </w:r>
      <w:r xml:space="preserve">
        <w:t> </w:t>
      </w:r>
      <w:r>
        <w:t xml:space="preserve">After the city dissolves the district, the city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After the district is dissolved, the board shall transfer ownership of all district property to the city.</w:t>
      </w:r>
    </w:p>
    <w:p w:rsidR="003F3435" w:rsidRDefault="0032493E">
      <w:pPr>
        <w:spacing w:line="480" w:lineRule="auto"/>
        <w:jc w:val="both"/>
      </w:pPr>
      <w:r>
        <w:t xml:space="preserve">Added by Acts 2017, 85th Leg., R.S., Ch. 630 (H.B. </w:t>
      </w:r>
      <w:hyperlink w:docLocation="table" r:id="rId57">
        <w:r>
          <w:rPr>
            <w:rStyle w:val="Hyperlink"/>
          </w:rPr>
          <w:t>4297</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297F.HTM" TargetMode="External" Id="rId14" /><Relationship Type="http://schemas.openxmlformats.org/officeDocument/2006/relationships/hyperlink" Target="http://capitol.texas.gov/tlodocs/85R/billtext/html/HB04297F.HTM" TargetMode="External" Id="rId15" /><Relationship Type="http://schemas.openxmlformats.org/officeDocument/2006/relationships/hyperlink" Target="http://capitol.texas.gov/tlodocs/85R/billtext/html/HB04297F.HTM" TargetMode="External" Id="rId16" /><Relationship Type="http://schemas.openxmlformats.org/officeDocument/2006/relationships/hyperlink" Target="http://capitol.texas.gov/tlodocs/85R/billtext/html/HB04297F.HTM" TargetMode="External" Id="rId17" /><Relationship Type="http://schemas.openxmlformats.org/officeDocument/2006/relationships/hyperlink" Target="http://capitol.texas.gov/tlodocs/85R/billtext/html/HB04297F.HTM" TargetMode="External" Id="rId18" /><Relationship Type="http://schemas.openxmlformats.org/officeDocument/2006/relationships/hyperlink" Target="http://capitol.texas.gov/tlodocs/85R/billtext/html/HB04297F.HTM" TargetMode="External" Id="rId19" /><Relationship Type="http://schemas.openxmlformats.org/officeDocument/2006/relationships/hyperlink" Target="http://capitol.texas.gov/tlodocs/85R/billtext/html/HB04297F.HTM" TargetMode="External" Id="rId20" /><Relationship Type="http://schemas.openxmlformats.org/officeDocument/2006/relationships/hyperlink" Target="http://capitol.texas.gov/tlodocs/85R/billtext/html/HB04297F.HTM" TargetMode="External" Id="rId21" /><Relationship Type="http://schemas.openxmlformats.org/officeDocument/2006/relationships/hyperlink" Target="http://capitol.texas.gov/tlodocs/85R/billtext/html/HB04297F.HTM" TargetMode="External" Id="rId22" /><Relationship Type="http://schemas.openxmlformats.org/officeDocument/2006/relationships/hyperlink" Target="http://capitol.texas.gov/tlodocs/85R/billtext/html/HB04297F.HTM" TargetMode="External" Id="rId23" /><Relationship Type="http://schemas.openxmlformats.org/officeDocument/2006/relationships/hyperlink" Target="http://capitol.texas.gov/tlodocs/85R/billtext/html/HB04297F.HTM" TargetMode="External" Id="rId24" /><Relationship Type="http://schemas.openxmlformats.org/officeDocument/2006/relationships/hyperlink" Target="http://capitol.texas.gov/tlodocs/85R/billtext/html/HB04297F.HTM" TargetMode="External" Id="rId25" /><Relationship Type="http://schemas.openxmlformats.org/officeDocument/2006/relationships/hyperlink" Target="http://capitol.texas.gov/tlodocs/85R/billtext/html/HB04297F.HTM" TargetMode="External" Id="rId26" /><Relationship Type="http://schemas.openxmlformats.org/officeDocument/2006/relationships/hyperlink" Target="http://capitol.texas.gov/tlodocs/85R/billtext/html/HB04297F.HTM" TargetMode="External" Id="rId27" /><Relationship Type="http://schemas.openxmlformats.org/officeDocument/2006/relationships/hyperlink" Target="http://capitol.texas.gov/tlodocs/85R/billtext/html/HB04297F.HTM" TargetMode="External" Id="rId28" /><Relationship Type="http://schemas.openxmlformats.org/officeDocument/2006/relationships/hyperlink" Target="http://capitol.texas.gov/tlodocs/85R/billtext/html/HB04297F.HTM" TargetMode="External" Id="rId29" /><Relationship Type="http://schemas.openxmlformats.org/officeDocument/2006/relationships/hyperlink" Target="http://capitol.texas.gov/tlodocs/85R/billtext/html/HB04297F.HTM" TargetMode="External" Id="rId30" /><Relationship Type="http://schemas.openxmlformats.org/officeDocument/2006/relationships/hyperlink" Target="http://capitol.texas.gov/tlodocs/85R/billtext/html/HB04297F.HTM" TargetMode="External" Id="rId31" /><Relationship Type="http://schemas.openxmlformats.org/officeDocument/2006/relationships/hyperlink" Target="http://capitol.texas.gov/tlodocs/85R/billtext/html/HB04297F.HTM" TargetMode="External" Id="rId32" /><Relationship Type="http://schemas.openxmlformats.org/officeDocument/2006/relationships/hyperlink" Target="http://capitol.texas.gov/tlodocs/85R/billtext/html/HB04297F.HTM" TargetMode="External" Id="rId33" /><Relationship Type="http://schemas.openxmlformats.org/officeDocument/2006/relationships/hyperlink" Target="http://capitol.texas.gov/tlodocs/85R/billtext/html/HB04297F.HTM" TargetMode="External" Id="rId34" /><Relationship Type="http://schemas.openxmlformats.org/officeDocument/2006/relationships/hyperlink" Target="http://capitol.texas.gov/tlodocs/85R/billtext/html/HB04297F.HTM" TargetMode="External" Id="rId35" /><Relationship Type="http://schemas.openxmlformats.org/officeDocument/2006/relationships/hyperlink" Target="http://capitol.texas.gov/tlodocs/85R/billtext/html/HB04297F.HTM" TargetMode="External" Id="rId36" /><Relationship Type="http://schemas.openxmlformats.org/officeDocument/2006/relationships/hyperlink" Target="http://capitol.texas.gov/tlodocs/85R/billtext/html/HB04297F.HTM" TargetMode="External" Id="rId37" /><Relationship Type="http://schemas.openxmlformats.org/officeDocument/2006/relationships/hyperlink" Target="http://capitol.texas.gov/tlodocs/85R/billtext/html/HB04297F.HTM" TargetMode="External" Id="rId38" /><Relationship Type="http://schemas.openxmlformats.org/officeDocument/2006/relationships/hyperlink" Target="http://capitol.texas.gov/tlodocs/85R/billtext/html/HB04297F.HTM" TargetMode="External" Id="rId39" /><Relationship Type="http://schemas.openxmlformats.org/officeDocument/2006/relationships/hyperlink" Target="http://capitol.texas.gov/tlodocs/85R/billtext/html/HB04297F.HTM" TargetMode="External" Id="rId40" /><Relationship Type="http://schemas.openxmlformats.org/officeDocument/2006/relationships/hyperlink" Target="http://capitol.texas.gov/tlodocs/85R/billtext/html/HB04297F.HTM" TargetMode="External" Id="rId41" /><Relationship Type="http://schemas.openxmlformats.org/officeDocument/2006/relationships/hyperlink" Target="http://capitol.texas.gov/tlodocs/85R/billtext/html/HB04297F.HTM" TargetMode="External" Id="rId42" /><Relationship Type="http://schemas.openxmlformats.org/officeDocument/2006/relationships/hyperlink" Target="http://capitol.texas.gov/tlodocs/85R/billtext/html/HB04297F.HTM" TargetMode="External" Id="rId43" /><Relationship Type="http://schemas.openxmlformats.org/officeDocument/2006/relationships/hyperlink" Target="http://capitol.texas.gov/tlodocs/85R/billtext/html/HB04297F.HTM" TargetMode="External" Id="rId44" /><Relationship Type="http://schemas.openxmlformats.org/officeDocument/2006/relationships/hyperlink" Target="http://capitol.texas.gov/tlodocs/85R/billtext/html/HB04297F.HTM" TargetMode="External" Id="rId45" /><Relationship Type="http://schemas.openxmlformats.org/officeDocument/2006/relationships/hyperlink" Target="http://capitol.texas.gov/tlodocs/85R/billtext/html/HB04297F.HTM" TargetMode="External" Id="rId46" /><Relationship Type="http://schemas.openxmlformats.org/officeDocument/2006/relationships/hyperlink" Target="http://capitol.texas.gov/tlodocs/85R/billtext/html/HB04297F.HTM" TargetMode="External" Id="rId47" /><Relationship Type="http://schemas.openxmlformats.org/officeDocument/2006/relationships/hyperlink" Target="http://capitol.texas.gov/tlodocs/85R/billtext/html/HB04297F.HTM" TargetMode="External" Id="rId48" /><Relationship Type="http://schemas.openxmlformats.org/officeDocument/2006/relationships/hyperlink" Target="http://capitol.texas.gov/tlodocs/85R/billtext/html/HB04297F.HTM" TargetMode="External" Id="rId49" /><Relationship Type="http://schemas.openxmlformats.org/officeDocument/2006/relationships/hyperlink" Target="http://capitol.texas.gov/tlodocs/85R/billtext/html/HB04297F.HTM" TargetMode="External" Id="rId50" /><Relationship Type="http://schemas.openxmlformats.org/officeDocument/2006/relationships/hyperlink" Target="http://capitol.texas.gov/tlodocs/85R/billtext/html/HB04297F.HTM" TargetMode="External" Id="rId51" /><Relationship Type="http://schemas.openxmlformats.org/officeDocument/2006/relationships/hyperlink" Target="http://capitol.texas.gov/tlodocs/85R/billtext/html/HB04297F.HTM" TargetMode="External" Id="rId52" /><Relationship Type="http://schemas.openxmlformats.org/officeDocument/2006/relationships/hyperlink" Target="http://capitol.texas.gov/tlodocs/85R/billtext/html/HB04297F.HTM" TargetMode="External" Id="rId53" /><Relationship Type="http://schemas.openxmlformats.org/officeDocument/2006/relationships/hyperlink" Target="http://capitol.texas.gov/tlodocs/85R/billtext/html/HB04297F.HTM" TargetMode="External" Id="rId54" /><Relationship Type="http://schemas.openxmlformats.org/officeDocument/2006/relationships/hyperlink" Target="http://capitol.texas.gov/tlodocs/85R/billtext/html/HB04297F.HTM" TargetMode="External" Id="rId55" /><Relationship Type="http://schemas.openxmlformats.org/officeDocument/2006/relationships/hyperlink" Target="http://capitol.texas.gov/tlodocs/85R/billtext/html/HB04297F.HTM" TargetMode="External" Id="rId56" /><Relationship Type="http://schemas.openxmlformats.org/officeDocument/2006/relationships/hyperlink" Target="http://capitol.texas.gov/tlodocs/85R/billtext/html/HB04297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