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3954.  PRAIRIE RIDGE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Grand Prairie,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Prairie Ridge Municipal Management District No. 1.</w:t>
      </w:r>
    </w:p>
    <w:p w:rsidR="003F3435" w:rsidRDefault="0032493E">
      <w:pPr>
        <w:spacing w:line="480" w:lineRule="auto"/>
        <w:jc w:val="both"/>
      </w:pPr>
      <w:r>
        <w:t xml:space="preserve">Added by Acts 2017, 85th Leg., R.S., Ch. 804 (H.B. </w:t>
      </w:r>
      <w:hyperlink w:docLocation="table" r:id="rId14">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2017, 85th Leg., R.S., Ch. 804 (H.B. </w:t>
      </w:r>
      <w:hyperlink w:docLocation="table" r:id="rId15">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jc w:val="both"/>
      </w:pPr>
      <w:r>
        <w:t xml:space="preserve">Added by Acts 2017, 85th Leg., R.S., Ch. 804 (H.B. </w:t>
      </w:r>
      <w:hyperlink w:docLocation="table" r:id="rId16">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804 (H.B. </w:t>
      </w:r>
      <w:hyperlink w:docLocation="table" r:id="rId17">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3954.005.</w:t>
      </w:r>
      <w:r xml:space="preserve">
        <w:t> </w:t>
      </w:r>
      <w:r xml:space="preserve">
        <w:t> </w:t>
      </w:r>
      <w:r>
        <w:t xml:space="preserve">INITIAL DISTRICT TERRITORY.  (a)</w:t>
      </w:r>
      <w:r xml:space="preserve">
        <w:t> </w:t>
      </w:r>
      <w:r xml:space="preserve">
        <w:t> </w:t>
      </w:r>
      <w:r>
        <w:t xml:space="preserve">The district is initially composed of the territory described by Section 4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4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described by Section </w:t>
      </w:r>
      <w:r>
        <w:t xml:space="preserve">3954.201</w:t>
      </w:r>
      <w:r>
        <w:t xml:space="preserve">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2017, 85th Leg., R.S., Ch. 804 (H.B. </w:t>
      </w:r>
      <w:hyperlink w:docLocation="table" r:id="rId18">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w:t>
      </w:r>
    </w:p>
    <w:p w:rsidR="003F3435" w:rsidRDefault="0032493E">
      <w:pPr>
        <w:spacing w:line="480" w:lineRule="auto"/>
        <w:ind w:firstLine="1440"/>
        <w:jc w:val="both"/>
      </w:pPr>
      <w:r>
        <w:t xml:space="preserve">(1)</w:t>
      </w:r>
      <w:r xml:space="preserve">
        <w:t> </w:t>
      </w:r>
      <w:r xml:space="preserve">
        <w:t> </w:t>
      </w:r>
      <w:r>
        <w:t xml:space="preserve">the purposes permitted for money granted to a corporation under Section </w:t>
      </w:r>
      <w:r>
        <w:t xml:space="preserve">380.002</w:t>
      </w:r>
      <w:r>
        <w:t xml:space="preserve">(b), Local Government Code; and</w:t>
      </w:r>
    </w:p>
    <w:p w:rsidR="003F3435" w:rsidRDefault="0032493E">
      <w:pPr>
        <w:spacing w:line="480" w:lineRule="auto"/>
        <w:ind w:firstLine="1440"/>
        <w:jc w:val="both"/>
      </w:pPr>
      <w:r>
        <w:t xml:space="preserve">(2)</w:t>
      </w:r>
      <w:r xml:space="preserve">
        <w:t> </w:t>
      </w:r>
      <w:r xml:space="preserve">
        <w:t> </w:t>
      </w:r>
      <w:r>
        <w:t xml:space="preserve">any other district purpose, including the right to pledge the money as security for any bonds or other obligations issued by the district under Section </w:t>
      </w:r>
      <w:r>
        <w:t xml:space="preserve">3954.201</w:t>
      </w:r>
      <w:r>
        <w:t xml:space="preserve">.</w:t>
      </w:r>
    </w:p>
    <w:p w:rsidR="003F3435" w:rsidRDefault="0032493E">
      <w:pPr>
        <w:spacing w:line="480" w:lineRule="auto"/>
        <w:ind w:firstLine="720"/>
        <w:jc w:val="both"/>
      </w:pPr>
      <w:r>
        <w:t xml:space="preserve">(c)</w:t>
      </w:r>
      <w:r xml:space="preserve">
        <w:t> </w:t>
      </w:r>
      <w:r xml:space="preserve">
        <w:t> </w:t>
      </w:r>
      <w:r>
        <w:t xml:space="preserve">If the city creates a tax increment reinvestment zone described by Subsection (a), the city may determine the percentage of the property in the zone that may be used for residential purposes and is not subject to the limitations provided by Section </w:t>
      </w:r>
      <w:r>
        <w:t xml:space="preserve">311.006</w:t>
      </w:r>
      <w:r>
        <w:t xml:space="preserve">, Tax Code.</w:t>
      </w:r>
    </w:p>
    <w:p w:rsidR="003F3435" w:rsidRDefault="0032493E">
      <w:pPr>
        <w:spacing w:line="480" w:lineRule="auto"/>
        <w:jc w:val="both"/>
      </w:pPr>
      <w:r>
        <w:t xml:space="preserve">Added by Acts 2017, 85th Leg., R.S., Ch. 804 (H.B. </w:t>
      </w:r>
      <w:hyperlink w:docLocation="table" r:id="rId19">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3954.007.</w:t>
      </w:r>
      <w:r xml:space="preserve">
        <w:t> </w:t>
      </w:r>
      <w:r xml:space="preserve">
        <w:t> </w:t>
      </w:r>
      <w:r>
        <w:t xml:space="preserve">CONFIRMATION AND DIRECTORS' ELECTION REQUIRED.</w:t>
      </w:r>
      <w:r xml:space="preserve">
        <w:t> </w:t>
      </w:r>
      <w:r xml:space="preserve">
        <w:t> </w:t>
      </w:r>
      <w:r>
        <w:t xml:space="preserve">The initial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804 (H.B. </w:t>
      </w:r>
      <w:hyperlink w:docLocation="table" r:id="rId20">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3954.008.</w:t>
      </w:r>
      <w:r xml:space="preserve">
        <w:t> </w:t>
      </w:r>
      <w:r xml:space="preserve">
        <w:t> </w:t>
      </w:r>
      <w:r>
        <w:t xml:space="preserve">CITY CONSENT AND DEVELOPMENT AGREEMENT EXECUTION REQUIRED.</w:t>
      </w:r>
      <w:r xml:space="preserve">
        <w:t> </w:t>
      </w:r>
      <w:r xml:space="preserve">
        <w:t> </w:t>
      </w:r>
      <w:r>
        <w:t xml:space="preserve">The initial directors may not hold an election under Section </w:t>
      </w:r>
      <w:r>
        <w:t xml:space="preserve">3954.007</w:t>
      </w:r>
      <w:r>
        <w:t xml:space="preserve"> until the city has:</w:t>
      </w:r>
    </w:p>
    <w:p w:rsidR="003F3435" w:rsidRDefault="0032493E">
      <w:pPr>
        <w:spacing w:line="480" w:lineRule="auto"/>
        <w:ind w:firstLine="1440"/>
        <w:jc w:val="both"/>
      </w:pPr>
      <w:r>
        <w:t xml:space="preserve">(1)</w:t>
      </w:r>
      <w:r xml:space="preserve">
        <w:t> </w:t>
      </w:r>
      <w:r xml:space="preserve">
        <w:t> </w:t>
      </w:r>
      <w:r>
        <w:t xml:space="preserve">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entered into a development agreement with the owners of the real property in the district under Section </w:t>
      </w:r>
      <w:r>
        <w:t xml:space="preserve">212.172</w:t>
      </w:r>
      <w:r>
        <w:t xml:space="preserve">, Local Government Code.</w:t>
      </w:r>
    </w:p>
    <w:p w:rsidR="003F3435" w:rsidRDefault="0032493E">
      <w:pPr>
        <w:spacing w:line="480" w:lineRule="auto"/>
        <w:jc w:val="both"/>
      </w:pPr>
      <w:r>
        <w:t xml:space="preserve">Added by Acts 2017, 85th Leg., R.S., Ch. 804 (H.B. </w:t>
      </w:r>
      <w:hyperlink w:docLocation="table" r:id="rId21">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3954.009.</w:t>
      </w:r>
      <w:r xml:space="preserve">
        <w:t> </w:t>
      </w:r>
      <w:r xml:space="preserve">
        <w:t> </w:t>
      </w:r>
      <w:r>
        <w:t xml:space="preserve">APPLICABILITY OF MUNICIPAL MANAGEMENT DISTRICT LAW.</w:t>
      </w:r>
      <w:r xml:space="preserve">
        <w:t> </w:t>
      </w:r>
      <w:r xml:space="preserve">
        <w:t> </w:t>
      </w:r>
      <w:r>
        <w:t xml:space="preserve">Except as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804 (H.B. </w:t>
      </w:r>
      <w:hyperlink w:docLocation="table" r:id="rId22">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3954.010.</w:t>
      </w:r>
      <w:r xml:space="preserve">
        <w:t> </w:t>
      </w:r>
      <w:r xml:space="preserve">
        <w:t> </w:t>
      </w:r>
      <w:r>
        <w:t xml:space="preserve">CONFLICT WITH REGIONAL WATER DISTRICT.</w:t>
      </w:r>
      <w:r xml:space="preserve">
        <w:t> </w:t>
      </w:r>
      <w:r xml:space="preserve">
        <w:t> </w:t>
      </w:r>
      <w:r>
        <w:t xml:space="preserve">To the extent any authority or power granted to the district conflicts with any authority or power granted to the Tarrant Regional Water District, the authority or power granted to the Tarrant Regional Water District supersedes and controls over the authority or power granted to the district, unless the Tarrant Regional Water District consents to the exercise of the authority or power by the district.</w:t>
      </w:r>
    </w:p>
    <w:p w:rsidR="003F3435" w:rsidRDefault="0032493E">
      <w:pPr>
        <w:spacing w:line="480" w:lineRule="auto"/>
        <w:jc w:val="both"/>
      </w:pPr>
      <w:r>
        <w:t xml:space="preserve">Added by Acts 2017, 85th Leg., R.S., Ch. 804 (H.B. </w:t>
      </w:r>
      <w:hyperlink w:docLocation="table" r:id="rId23">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3954.011.</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804 (H.B. </w:t>
      </w:r>
      <w:hyperlink w:docLocation="table" r:id="rId24">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3954.052</w:t>
      </w:r>
      <w:r>
        <w:t xml:space="preserve">, directors serve staggered four-year terms.</w:t>
      </w:r>
    </w:p>
    <w:p w:rsidR="003F3435" w:rsidRDefault="0032493E">
      <w:pPr>
        <w:spacing w:line="480" w:lineRule="auto"/>
        <w:jc w:val="both"/>
      </w:pPr>
      <w:r>
        <w:t xml:space="preserve">Added by Acts 2017, 85th Leg., R.S., Ch. 804 (H.B. </w:t>
      </w:r>
      <w:hyperlink w:docLocation="table" r:id="rId25">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3954.052.</w:t>
      </w:r>
      <w:r xml:space="preserve">
        <w:t> </w:t>
      </w:r>
      <w:r xml:space="preserve">
        <w:t> </w:t>
      </w:r>
      <w:r>
        <w:t xml:space="preserve">INITIAL DIRECTORS.  (a)</w:t>
      </w:r>
      <w:r xml:space="preserve">
        <w:t> </w:t>
      </w:r>
      <w:r xml:space="preserve">
        <w:t> </w:t>
      </w:r>
      <w:r>
        <w:t xml:space="preserve">The initial board consists of:</w:t>
      </w:r>
    </w:p>
    <w:p w:rsidR="003F3435" w:rsidRDefault="0032493E">
      <w:pPr>
        <w:spacing w:line="480" w:lineRule="auto"/>
        <w:ind w:firstLine="2880"/>
        <w:jc w:val="both"/>
      </w:pPr>
      <w:r>
        <w:t xml:space="preserve">Pos. No.</w:t>
      </w:r>
      <w:r xml:space="preserve">
        <w:t> </w:t>
      </w:r>
      <w:r xml:space="preserve">
        <w:t> </w:t>
      </w:r>
      <w:r>
        <w:t xml:space="preserve"> Name of Director</w:t>
      </w:r>
    </w:p>
    <w:p w:rsidR="003F3435" w:rsidRDefault="0032493E">
      <w:pPr>
        <w:spacing w:line="480" w:lineRule="auto"/>
        <w:ind w:firstLine="2880"/>
        <w:jc w:val="both"/>
      </w:pPr>
      <w:r>
        <w:t xml:space="preserve">1</w:t>
      </w:r>
      <w:r xml:space="preserve">
        <w:t> </w:t>
      </w:r>
      <w:r xml:space="preserve">
        <w:t> </w:t>
      </w:r>
      <w:r xml:space="preserve">
        <w:t> </w:t>
      </w:r>
      <w:r xml:space="preserve">
        <w:t> </w:t>
      </w:r>
      <w:r xml:space="preserve">
        <w:t> </w:t>
      </w:r>
      <w:r xml:space="preserve">
        <w:t> </w:t>
      </w:r>
      <w:r xml:space="preserve">
        <w:t> </w:t>
      </w:r>
      <w:r xml:space="preserve">
        <w:t> </w:t>
      </w:r>
      <w:r>
        <w:t xml:space="preserve"> Murphy Short</w:t>
      </w:r>
    </w:p>
    <w:p w:rsidR="003F3435" w:rsidRDefault="0032493E">
      <w:pPr>
        <w:spacing w:line="480" w:lineRule="auto"/>
        <w:ind w:firstLine="2880"/>
        <w:jc w:val="both"/>
      </w:pPr>
      <w:r>
        <w:t xml:space="preserve">2</w:t>
      </w:r>
      <w:r xml:space="preserve">
        <w:t> </w:t>
      </w:r>
      <w:r xml:space="preserve">
        <w:t> </w:t>
      </w:r>
      <w:r xml:space="preserve">
        <w:t> </w:t>
      </w:r>
      <w:r xml:space="preserve">
        <w:t> </w:t>
      </w:r>
      <w:r xml:space="preserve">
        <w:t> </w:t>
      </w:r>
      <w:r xml:space="preserve">
        <w:t> </w:t>
      </w:r>
      <w:r xml:space="preserve">
        <w:t> </w:t>
      </w:r>
      <w:r xml:space="preserve">
        <w:t> </w:t>
      </w:r>
      <w:r>
        <w:t xml:space="preserve"> Johnny Catalano</w:t>
      </w:r>
    </w:p>
    <w:p w:rsidR="003F3435" w:rsidRDefault="0032493E">
      <w:pPr>
        <w:spacing w:line="480" w:lineRule="auto"/>
        <w:ind w:firstLine="2880"/>
        <w:jc w:val="both"/>
      </w:pPr>
      <w:r>
        <w:t xml:space="preserve">3</w:t>
      </w:r>
      <w:r xml:space="preserve">
        <w:t> </w:t>
      </w:r>
      <w:r xml:space="preserve">
        <w:t> </w:t>
      </w:r>
      <w:r xml:space="preserve">
        <w:t> </w:t>
      </w:r>
      <w:r xml:space="preserve">
        <w:t> </w:t>
      </w:r>
      <w:r xml:space="preserve">
        <w:t> </w:t>
      </w:r>
      <w:r xml:space="preserve">
        <w:t> </w:t>
      </w:r>
      <w:r xml:space="preserve">
        <w:t> </w:t>
      </w:r>
      <w:r xml:space="preserve">
        <w:t> </w:t>
      </w:r>
      <w:r>
        <w:t xml:space="preserve"> Reid Halverson</w:t>
      </w:r>
    </w:p>
    <w:p w:rsidR="003F3435" w:rsidRDefault="0032493E">
      <w:pPr>
        <w:spacing w:line="480" w:lineRule="auto"/>
        <w:ind w:firstLine="2880"/>
        <w:jc w:val="both"/>
      </w:pPr>
      <w:r>
        <w:t xml:space="preserve">4</w:t>
      </w:r>
      <w:r xml:space="preserve">
        <w:t> </w:t>
      </w:r>
      <w:r xml:space="preserve">
        <w:t> </w:t>
      </w:r>
      <w:r xml:space="preserve">
        <w:t> </w:t>
      </w:r>
      <w:r xml:space="preserve">
        <w:t> </w:t>
      </w:r>
      <w:r xml:space="preserve">
        <w:t> </w:t>
      </w:r>
      <w:r xml:space="preserve">
        <w:t> </w:t>
      </w:r>
      <w:r xml:space="preserve">
        <w:t> </w:t>
      </w:r>
      <w:r xml:space="preserve">
        <w:t> </w:t>
      </w:r>
      <w:r>
        <w:t xml:space="preserve"> Riley Standridge</w:t>
      </w:r>
    </w:p>
    <w:p w:rsidR="003F3435" w:rsidRDefault="0032493E">
      <w:pPr>
        <w:spacing w:line="480" w:lineRule="auto"/>
        <w:ind w:firstLine="2880"/>
        <w:jc w:val="both"/>
      </w:pPr>
      <w:r>
        <w:t xml:space="preserve">5</w:t>
      </w:r>
      <w:r xml:space="preserve">
        <w:t> </w:t>
      </w:r>
      <w:r xml:space="preserve">
        <w:t> </w:t>
      </w:r>
      <w:r xml:space="preserve">
        <w:t> </w:t>
      </w:r>
      <w:r xml:space="preserve">
        <w:t> </w:t>
      </w:r>
      <w:r xml:space="preserve">
        <w:t> </w:t>
      </w:r>
      <w:r xml:space="preserve">
        <w:t> </w:t>
      </w:r>
      <w:r xml:space="preserve">
        <w:t> </w:t>
      </w:r>
      <w:r xml:space="preserve">
        <w:t> </w:t>
      </w:r>
      <w:r>
        <w:t xml:space="preserve"> Brian Tomich</w:t>
      </w:r>
    </w:p>
    <w:p w:rsidR="003F3435" w:rsidRDefault="0032493E">
      <w:pPr>
        <w:spacing w:line="480" w:lineRule="auto"/>
        <w:ind w:firstLine="720"/>
        <w:jc w:val="both"/>
      </w:pPr>
      <w:r>
        <w:t xml:space="preserve">(b)</w:t>
      </w:r>
      <w:r xml:space="preserve">
        <w:t> </w:t>
      </w:r>
      <w:r xml:space="preserve">
        <w:t> </w:t>
      </w:r>
      <w:r>
        <w:t xml:space="preserve">Initial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3954.007</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3954.007</w:t>
      </w:r>
      <w:r>
        <w:t xml:space="preserve"> and the terms of the initial directors have expired, successor initial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3954.007</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according to the most recent certified tax appraisal rolls for the county may submit a petition to the commission requesting that the commission appoint as successor initial directors the five persons named in the petition.</w:t>
      </w:r>
      <w:r xml:space="preserve">
        <w:t> </w:t>
      </w:r>
      <w:r xml:space="preserve">
        <w:t> </w:t>
      </w:r>
      <w:r>
        <w:t xml:space="preserve">The commission shall appoint as successor initial directors the five persons named in the petition.</w:t>
      </w:r>
    </w:p>
    <w:p w:rsidR="003F3435" w:rsidRDefault="0032493E">
      <w:pPr>
        <w:spacing w:line="480" w:lineRule="auto"/>
        <w:jc w:val="both"/>
      </w:pPr>
      <w:r>
        <w:t xml:space="preserve">Added by Acts 2017, 85th Leg., R.S., Ch. 804 (H.B. </w:t>
      </w:r>
      <w:hyperlink w:docLocation="table" r:id="rId26">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3954.053.</w:t>
      </w:r>
      <w:r xml:space="preserve">
        <w:t> </w:t>
      </w:r>
      <w:r xml:space="preserve">
        <w:t> </w:t>
      </w:r>
      <w:r>
        <w:t xml:space="preserve">COMPENSATION.</w:t>
      </w:r>
      <w:r xml:space="preserve">
        <w:t> </w:t>
      </w:r>
      <w:r xml:space="preserve">
        <w:t> </w:t>
      </w:r>
      <w:r>
        <w:t xml:space="preserve">A director is entitled to receive fees of office and reimbursement for actual expenses in the manner provided by Section </w:t>
      </w:r>
      <w:r>
        <w:t xml:space="preserve">49.060</w:t>
      </w:r>
      <w:r>
        <w:t xml:space="preserve">, Water Code. 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2017, 85th Leg., R.S., Ch. 804 (H.B. </w:t>
      </w:r>
      <w:hyperlink w:docLocation="table" r:id="rId27">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804 (H.B. </w:t>
      </w:r>
      <w:hyperlink w:docLocation="table" r:id="rId28">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3954.102.</w:t>
      </w:r>
      <w:r xml:space="preserve">
        <w:t> </w:t>
      </w:r>
      <w:r xml:space="preserve">
        <w:t> </w:t>
      </w:r>
      <w:r>
        <w:t xml:space="preserve">IMPROVEMENT PROJECTS AND SERVICES.  (a)</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for the provision, design, construction, acquisition, improvement, relocation, operation, maintenance, or financing of an improvement project or service authorized under this chapter or Chapter </w:t>
      </w:r>
      <w:r>
        <w:t xml:space="preserve">372</w:t>
      </w:r>
      <w:r>
        <w:t xml:space="preserve"> or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improvement project may be located inside or outside the district.</w:t>
      </w:r>
    </w:p>
    <w:p w:rsidR="003F3435" w:rsidRDefault="0032493E">
      <w:pPr>
        <w:spacing w:line="480" w:lineRule="auto"/>
        <w:jc w:val="both"/>
      </w:pPr>
      <w:r>
        <w:t xml:space="preserve">Added by Acts 2017, 85th Leg., R.S., Ch. 804 (H.B. </w:t>
      </w:r>
      <w:hyperlink w:docLocation="table" r:id="rId29">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3954.103.</w:t>
      </w:r>
      <w:r xml:space="preserve">
        <w:t> </w:t>
      </w:r>
      <w:r xml:space="preserve">
        <w:t> </w:t>
      </w:r>
      <w:r>
        <w:t xml:space="preserve">ADDING OR REMOVING TERRITORY.  (a)</w:t>
      </w:r>
      <w:r xml:space="preserve">
        <w:t> </w:t>
      </w:r>
      <w:r xml:space="preserve">
        <w:t> </w:t>
      </w:r>
      <w:r>
        <w:t xml:space="preserve">Subject to Subsection (b), the board may add or remove territory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add territory as described by Subsection (a) only if the district obtains written consent from: </w:t>
      </w:r>
    </w:p>
    <w:p w:rsidR="003F3435" w:rsidRDefault="0032493E">
      <w:pPr>
        <w:spacing w:line="480" w:lineRule="auto"/>
        <w:ind w:firstLine="1440"/>
        <w:jc w:val="both"/>
      </w:pPr>
      <w:r>
        <w:t xml:space="preserve">(1)</w:t>
      </w:r>
      <w:r xml:space="preserve">
        <w:t> </w:t>
      </w:r>
      <w:r xml:space="preserve">
        <w:t> </w:t>
      </w:r>
      <w:r>
        <w:t xml:space="preserve">the governing body of the city; and </w:t>
      </w:r>
    </w:p>
    <w:p w:rsidR="003F3435" w:rsidRDefault="0032493E">
      <w:pPr>
        <w:spacing w:line="480" w:lineRule="auto"/>
        <w:ind w:firstLine="1440"/>
        <w:jc w:val="both"/>
      </w:pPr>
      <w:r>
        <w:t xml:space="preserve">(2)</w:t>
      </w:r>
      <w:r xml:space="preserve">
        <w:t> </w:t>
      </w:r>
      <w:r xml:space="preserve">
        <w:t> </w:t>
      </w:r>
      <w:r>
        <w:t xml:space="preserve">any public entity that owns facilities for the inter-county transportation of water in the area proposed to be annexed.</w:t>
      </w:r>
    </w:p>
    <w:p w:rsidR="003F3435" w:rsidRDefault="0032493E">
      <w:pPr>
        <w:spacing w:line="480" w:lineRule="auto"/>
        <w:jc w:val="both"/>
      </w:pPr>
      <w:r>
        <w:t xml:space="preserve">Added by Acts 2017, 85th Leg., R.S., Ch. 804 (H.B. </w:t>
      </w:r>
      <w:hyperlink w:docLocation="table" r:id="rId30">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3954.104.</w:t>
      </w:r>
      <w:r xml:space="preserve">
        <w:t> </w:t>
      </w:r>
      <w:r xml:space="preserve">
        <w:t> </w:t>
      </w:r>
      <w:r>
        <w:t xml:space="preserve">EMINENT DOMAIN.</w:t>
      </w:r>
      <w:r xml:space="preserve">
        <w:t> </w:t>
      </w:r>
      <w:r xml:space="preserve">
        <w:t> </w:t>
      </w:r>
      <w:r>
        <w:t xml:space="preserve">The district may exercise the power of eminent domain in the manner and for the purposes provided by Section </w:t>
      </w:r>
      <w:r>
        <w:t xml:space="preserve">49.222</w:t>
      </w:r>
      <w:r>
        <w:t xml:space="preserve">, Water Code, except that the district may not acquire by condemnation a property interest or facility owned or controlled by a public entity.</w:t>
      </w:r>
    </w:p>
    <w:p w:rsidR="003F3435" w:rsidRDefault="0032493E">
      <w:pPr>
        <w:spacing w:line="480" w:lineRule="auto"/>
        <w:jc w:val="both"/>
      </w:pPr>
      <w:r>
        <w:t xml:space="preserve">Added by Acts 2017, 85th Leg., R.S., Ch. 804 (H.B. </w:t>
      </w:r>
      <w:hyperlink w:docLocation="table" r:id="rId31">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3954.105.</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4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3954.007</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3954.007</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3954.008</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2017, 85th Leg., R.S., Ch. 804 (H.B. </w:t>
      </w:r>
      <w:hyperlink w:docLocation="table" r:id="rId32">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2017, 85th Leg., R.S., Ch. 804 (H.B. </w:t>
      </w:r>
      <w:hyperlink w:docLocation="table" r:id="rId33">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3954.152.</w:t>
      </w:r>
      <w:r xml:space="preserve">
        <w:t> </w:t>
      </w:r>
      <w:r xml:space="preserve">
        <w:t> </w:t>
      </w:r>
      <w:r>
        <w:t xml:space="preserve">MONEY USED FOR IMPROVEMENTS OR SERVICES.</w:t>
      </w:r>
      <w:r xml:space="preserve">
        <w:t> </w:t>
      </w:r>
      <w:r xml:space="preserve">
        <w:t> </w:t>
      </w:r>
      <w:r>
        <w:t xml:space="preserve">The district may acquire, construct, finance, maintain, or operate an improvement project or service authorized by this chapter or Chapter </w:t>
      </w:r>
      <w:r>
        <w:t xml:space="preserve">372</w:t>
      </w:r>
      <w:r>
        <w:t xml:space="preserve"> or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804 (H.B. </w:t>
      </w:r>
      <w:hyperlink w:docLocation="table" r:id="rId34">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3954.153.</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2017, 85th Leg., R.S., Ch. 804 (H.B. </w:t>
      </w:r>
      <w:hyperlink w:docLocation="table" r:id="rId35">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special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(e)</w:t>
      </w:r>
      <w:r xml:space="preserve">
        <w:t> </w:t>
      </w:r>
      <w:r xml:space="preserve">
        <w:t> </w:t>
      </w:r>
      <w:r>
        <w:t xml:space="preserve">The district may not impose an assessment on property or facilities owned, controlled, or operated by a public entity.</w:t>
      </w:r>
    </w:p>
    <w:p w:rsidR="003F3435" w:rsidRDefault="0032493E">
      <w:pPr>
        <w:spacing w:line="480" w:lineRule="auto"/>
        <w:jc w:val="both"/>
      </w:pPr>
      <w:r>
        <w:t xml:space="preserve">Added by Acts 2017, 85th Leg., R.S., Ch. 804 (H.B. </w:t>
      </w:r>
      <w:hyperlink w:docLocation="table" r:id="rId36">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3954.155.</w:t>
      </w:r>
      <w:r xml:space="preserve">
        <w:t> </w:t>
      </w:r>
      <w:r xml:space="preserve">
        <w:t> </w:t>
      </w:r>
      <w:r>
        <w:t xml:space="preserve">RESIDENTIAL PROPERTY NOT EXEMPT.</w:t>
      </w:r>
      <w:r xml:space="preserve">
        <w:t> </w:t>
      </w:r>
      <w:r xml:space="preserve">
        <w:t> </w:t>
      </w:r>
      <w:r>
        <w:t xml:space="preserve">Sections </w:t>
      </w:r>
      <w:r>
        <w:t xml:space="preserve">375.161</w:t>
      </w:r>
      <w:r>
        <w:t xml:space="preserve"> and </w:t>
      </w:r>
      <w:r>
        <w:t xml:space="preserve">375.164</w:t>
      </w:r>
      <w:r>
        <w:t xml:space="preserve">, Local Government Code, do not apply to the district.</w:t>
      </w:r>
    </w:p>
    <w:p w:rsidR="003F3435" w:rsidRDefault="0032493E">
      <w:pPr>
        <w:spacing w:line="480" w:lineRule="auto"/>
        <w:jc w:val="both"/>
      </w:pPr>
      <w:r>
        <w:t xml:space="preserve">Added by Acts 2017, 85th Leg., R.S., Ch. 804 (H.B. </w:t>
      </w:r>
      <w:hyperlink w:docLocation="table" r:id="rId37">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3954.201.</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or assessments in the manner provided by Subchapter </w:t>
      </w:r>
      <w:r>
        <w:t xml:space="preserve">J</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improvements financed by an obligation will be conveyed to or operated and maintained by a municipality or retail utility provider pursuant to an agreement between the district and the municipality or retail utility provider entered into before the issuance of the obligation, the obligation may be issued in the manner provided by Subchapter </w:t>
      </w:r>
      <w:r>
        <w:t xml:space="preserve">A</w:t>
      </w:r>
      <w:r>
        <w:t xml:space="preserve">, Chapter </w:t>
      </w:r>
      <w:r>
        <w:t xml:space="preserve">372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(d)</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improvement revenue, receives under Section </w:t>
      </w:r>
      <w:r>
        <w:t xml:space="preserve">3954.006</w:t>
      </w:r>
      <w:r>
        <w:t xml:space="preserve">(b), or receives from any other source.</w:t>
      </w:r>
    </w:p>
    <w:p w:rsidR="003F3435" w:rsidRDefault="0032493E">
      <w:pPr>
        <w:spacing w:line="480" w:lineRule="auto"/>
        <w:ind w:firstLine="720"/>
        <w:jc w:val="both"/>
      </w:pPr>
      <w:r>
        <w:t xml:space="preserve">(e)</w:t>
      </w:r>
      <w:r xml:space="preserve">
        <w:t> </w:t>
      </w:r>
      <w:r xml:space="preserve">
        <w:t> </w:t>
      </w:r>
      <w:r>
        <w:t xml:space="preserve">The district may issue bonds, notes, or other obligations to maintain or repair an existing improvement project only if the district obtains written consent from the governing body of the city.</w:t>
      </w:r>
    </w:p>
    <w:p w:rsidR="003F3435" w:rsidRDefault="0032493E">
      <w:pPr>
        <w:spacing w:line="480" w:lineRule="auto"/>
        <w:jc w:val="both"/>
      </w:pPr>
      <w:r>
        <w:t xml:space="preserve">Added by Acts 2017, 85th Leg., R.S., Ch. 804 (H.B. </w:t>
      </w:r>
      <w:hyperlink w:docLocation="table" r:id="rId38">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3954.202.</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3954.205</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2017, 85th Leg., R.S., Ch. 804 (H.B. </w:t>
      </w:r>
      <w:hyperlink w:docLocation="table" r:id="rId39">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3954.203.</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804 (H.B. </w:t>
      </w:r>
      <w:hyperlink w:docLocation="table" r:id="rId40">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3954.204.</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under Section </w:t>
      </w:r>
      <w:r>
        <w:t xml:space="preserve">3954.202</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(f), Water Code, does not apply to a reimbursement made for a purpose described by Section </w:t>
      </w:r>
      <w:r>
        <w:t xml:space="preserve">3954.102</w:t>
      </w:r>
      <w:r>
        <w:t xml:space="preserve">.</w:t>
      </w:r>
    </w:p>
    <w:p w:rsidR="003F3435" w:rsidRDefault="0032493E">
      <w:pPr>
        <w:spacing w:line="480" w:lineRule="auto"/>
        <w:jc w:val="both"/>
      </w:pPr>
      <w:r>
        <w:t xml:space="preserve">Added by Acts 2017, 85th Leg., R.S., Ch. 804 (H.B. </w:t>
      </w:r>
      <w:hyperlink w:docLocation="table" r:id="rId41">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3954.205.</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804 (H.B. </w:t>
      </w:r>
      <w:hyperlink w:docLocation="table" r:id="rId42">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3954.251.</w:t>
      </w:r>
      <w:r xml:space="preserve">
        <w:t> </w:t>
      </w:r>
      <w:r xml:space="preserve">
        <w:t> </w:t>
      </w:r>
      <w:r>
        <w:t xml:space="preserve">DISSOLUTION BY CITY ORDINANCE.  (a)</w:t>
      </w:r>
      <w:r xml:space="preserve">
        <w:t> </w:t>
      </w:r>
      <w:r xml:space="preserve">
        <w:t> </w:t>
      </w:r>
      <w:r>
        <w:t xml:space="preserve">The governing body of the city may dissolve the district by ordinance.</w:t>
      </w:r>
    </w:p>
    <w:p w:rsidR="003F3435" w:rsidRDefault="0032493E">
      <w:pPr>
        <w:spacing w:line="480" w:lineRule="auto"/>
        <w:ind w:firstLine="720"/>
        <w:jc w:val="both"/>
      </w:pPr>
      <w:r>
        <w:t xml:space="preserve">(b)</w:t>
      </w:r>
      <w:r xml:space="preserve">
        <w:t> </w:t>
      </w:r>
      <w:r xml:space="preserve">
        <w:t> </w:t>
      </w:r>
      <w:r>
        <w:t xml:space="preserve">The governing body may not dissolve the district until:</w:t>
      </w:r>
    </w:p>
    <w:p w:rsidR="003F3435" w:rsidRDefault="0032493E">
      <w:pPr>
        <w:spacing w:line="480" w:lineRule="auto"/>
        <w:ind w:firstLine="1440"/>
        <w:jc w:val="both"/>
      </w:pPr>
      <w:r>
        <w:t xml:space="preserve">(1)</w:t>
      </w:r>
      <w:r xml:space="preserve">
        <w:t> </w:t>
      </w:r>
      <w:r xml:space="preserve">
        <w:t> </w:t>
      </w:r>
      <w:r>
        <w:t xml:space="preserve">water, sanitary, sewer, and drainage improvements and roads have been constructed to serve at least 90 percent of the developable territory of the district; and</w:t>
      </w:r>
    </w:p>
    <w:p w:rsidR="003F3435" w:rsidRDefault="0032493E">
      <w:pPr>
        <w:spacing w:line="480" w:lineRule="auto"/>
        <w:ind w:firstLine="1440"/>
        <w:jc w:val="both"/>
      </w:pPr>
      <w:r>
        <w:t xml:space="preserve">(2)</w:t>
      </w:r>
      <w:r xml:space="preserve">
        <w:t> </w:t>
      </w:r>
      <w:r xml:space="preserve">
        <w:t> </w:t>
      </w:r>
      <w:r>
        <w:t xml:space="preserve">the district has reimbursed each party that has an agreement with the district for all costs advanced to or on behalf of the district.</w:t>
      </w:r>
    </w:p>
    <w:p w:rsidR="003F3435" w:rsidRDefault="0032493E">
      <w:pPr>
        <w:spacing w:line="480" w:lineRule="auto"/>
        <w:ind w:firstLine="720"/>
        <w:jc w:val="both"/>
      </w:pPr>
      <w:r>
        <w:t xml:space="preserve">(c)</w:t>
      </w:r>
      <w:r xml:space="preserve">
        <w:t> </w:t>
      </w:r>
      <w:r xml:space="preserve">
        <w:t> </w:t>
      </w:r>
      <w:r>
        <w:t xml:space="preserve">Until the district is dissolved, the district is responsible for all bonds and other obligations of the district.</w:t>
      </w:r>
    </w:p>
    <w:p w:rsidR="003F3435" w:rsidRDefault="0032493E">
      <w:pPr>
        <w:spacing w:line="480" w:lineRule="auto"/>
        <w:jc w:val="both"/>
      </w:pPr>
      <w:r>
        <w:t xml:space="preserve">Added by Acts 2017, 85th Leg., R.S., Ch. 804 (H.B. </w:t>
      </w:r>
      <w:hyperlink w:docLocation="table" r:id="rId43">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3954.252.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revenue from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2017, 85th Leg., R.S., Ch. 804 (H.B. </w:t>
      </w:r>
      <w:hyperlink w:docLocation="table" r:id="rId44">
        <w:r>
          <w:rPr>
            <w:rStyle w:val="Hyperlink"/>
          </w:rPr>
          <w:t>4303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3954.253.</w:t>
      </w:r>
      <w:r xml:space="preserve">
        <w:t> </w:t>
      </w:r>
      <w:r xml:space="preserve">
        <w:t> </w:t>
      </w:r>
      <w:r>
        <w:t xml:space="preserve">ASSUMPTION OF ASSETS AND LIABILITIES.  (a)</w:t>
      </w:r>
      <w:r xml:space="preserve">
        <w:t> </w:t>
      </w:r>
      <w:r xml:space="preserve">
        <w:t> </w:t>
      </w:r>
      <w:r>
        <w:t xml:space="preserve">After the city dissolves the district, the city assumes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2017, 85th Leg., R.S., Ch. 804 (H.B. </w:t>
      </w:r>
      <w:hyperlink w:docLocation="table" r:id="rId45">
        <w:r>
          <w:rPr>
            <w:rStyle w:val="Hyperlink"/>
          </w:rPr>
          <w:t>4303</w:t>
        </w:r>
      </w:hyperlink>
      <w:r>
        <w:t xml:space="preserve">), Sec. 3,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03F.HTM" TargetMode="External" Id="rId14" /><Relationship Type="http://schemas.openxmlformats.org/officeDocument/2006/relationships/hyperlink" Target="http://capitol.texas.gov/tlodocs/85R/billtext/html/HB04303F.HTM" TargetMode="External" Id="rId15" /><Relationship Type="http://schemas.openxmlformats.org/officeDocument/2006/relationships/hyperlink" Target="http://capitol.texas.gov/tlodocs/85R/billtext/html/HB04303F.HTM" TargetMode="External" Id="rId16" /><Relationship Type="http://schemas.openxmlformats.org/officeDocument/2006/relationships/hyperlink" Target="http://capitol.texas.gov/tlodocs/85R/billtext/html/HB04303F.HTM" TargetMode="External" Id="rId17" /><Relationship Type="http://schemas.openxmlformats.org/officeDocument/2006/relationships/hyperlink" Target="http://capitol.texas.gov/tlodocs/85R/billtext/html/HB04303F.HTM" TargetMode="External" Id="rId18" /><Relationship Type="http://schemas.openxmlformats.org/officeDocument/2006/relationships/hyperlink" Target="http://capitol.texas.gov/tlodocs/85R/billtext/html/HB04303F.HTM" TargetMode="External" Id="rId19" /><Relationship Type="http://schemas.openxmlformats.org/officeDocument/2006/relationships/hyperlink" Target="http://capitol.texas.gov/tlodocs/85R/billtext/html/HB04303F.HTM" TargetMode="External" Id="rId20" /><Relationship Type="http://schemas.openxmlformats.org/officeDocument/2006/relationships/hyperlink" Target="http://capitol.texas.gov/tlodocs/85R/billtext/html/HB04303F.HTM" TargetMode="External" Id="rId21" /><Relationship Type="http://schemas.openxmlformats.org/officeDocument/2006/relationships/hyperlink" Target="http://capitol.texas.gov/tlodocs/85R/billtext/html/HB04303F.HTM" TargetMode="External" Id="rId22" /><Relationship Type="http://schemas.openxmlformats.org/officeDocument/2006/relationships/hyperlink" Target="http://capitol.texas.gov/tlodocs/85R/billtext/html/HB04303F.HTM" TargetMode="External" Id="rId23" /><Relationship Type="http://schemas.openxmlformats.org/officeDocument/2006/relationships/hyperlink" Target="http://capitol.texas.gov/tlodocs/85R/billtext/html/HB04303F.HTM" TargetMode="External" Id="rId24" /><Relationship Type="http://schemas.openxmlformats.org/officeDocument/2006/relationships/hyperlink" Target="http://capitol.texas.gov/tlodocs/85R/billtext/html/HB04303F.HTM" TargetMode="External" Id="rId25" /><Relationship Type="http://schemas.openxmlformats.org/officeDocument/2006/relationships/hyperlink" Target="http://capitol.texas.gov/tlodocs/85R/billtext/html/HB04303F.HTM" TargetMode="External" Id="rId26" /><Relationship Type="http://schemas.openxmlformats.org/officeDocument/2006/relationships/hyperlink" Target="http://capitol.texas.gov/tlodocs/85R/billtext/html/HB04303F.HTM" TargetMode="External" Id="rId27" /><Relationship Type="http://schemas.openxmlformats.org/officeDocument/2006/relationships/hyperlink" Target="http://capitol.texas.gov/tlodocs/85R/billtext/html/HB04303F.HTM" TargetMode="External" Id="rId28" /><Relationship Type="http://schemas.openxmlformats.org/officeDocument/2006/relationships/hyperlink" Target="http://capitol.texas.gov/tlodocs/85R/billtext/html/HB04303F.HTM" TargetMode="External" Id="rId29" /><Relationship Type="http://schemas.openxmlformats.org/officeDocument/2006/relationships/hyperlink" Target="http://capitol.texas.gov/tlodocs/85R/billtext/html/HB04303F.HTM" TargetMode="External" Id="rId30" /><Relationship Type="http://schemas.openxmlformats.org/officeDocument/2006/relationships/hyperlink" Target="http://capitol.texas.gov/tlodocs/85R/billtext/html/HB04303F.HTM" TargetMode="External" Id="rId31" /><Relationship Type="http://schemas.openxmlformats.org/officeDocument/2006/relationships/hyperlink" Target="http://capitol.texas.gov/tlodocs/85R/billtext/html/HB04303F.HTM" TargetMode="External" Id="rId32" /><Relationship Type="http://schemas.openxmlformats.org/officeDocument/2006/relationships/hyperlink" Target="http://capitol.texas.gov/tlodocs/85R/billtext/html/HB04303F.HTM" TargetMode="External" Id="rId33" /><Relationship Type="http://schemas.openxmlformats.org/officeDocument/2006/relationships/hyperlink" Target="http://capitol.texas.gov/tlodocs/85R/billtext/html/HB04303F.HTM" TargetMode="External" Id="rId34" /><Relationship Type="http://schemas.openxmlformats.org/officeDocument/2006/relationships/hyperlink" Target="http://capitol.texas.gov/tlodocs/85R/billtext/html/HB04303F.HTM" TargetMode="External" Id="rId35" /><Relationship Type="http://schemas.openxmlformats.org/officeDocument/2006/relationships/hyperlink" Target="http://capitol.texas.gov/tlodocs/85R/billtext/html/HB04303F.HTM" TargetMode="External" Id="rId36" /><Relationship Type="http://schemas.openxmlformats.org/officeDocument/2006/relationships/hyperlink" Target="http://capitol.texas.gov/tlodocs/85R/billtext/html/HB04303F.HTM" TargetMode="External" Id="rId37" /><Relationship Type="http://schemas.openxmlformats.org/officeDocument/2006/relationships/hyperlink" Target="http://capitol.texas.gov/tlodocs/85R/billtext/html/HB04303F.HTM" TargetMode="External" Id="rId38" /><Relationship Type="http://schemas.openxmlformats.org/officeDocument/2006/relationships/hyperlink" Target="http://capitol.texas.gov/tlodocs/85R/billtext/html/HB04303F.HTM" TargetMode="External" Id="rId39" /><Relationship Type="http://schemas.openxmlformats.org/officeDocument/2006/relationships/hyperlink" Target="http://capitol.texas.gov/tlodocs/85R/billtext/html/HB04303F.HTM" TargetMode="External" Id="rId40" /><Relationship Type="http://schemas.openxmlformats.org/officeDocument/2006/relationships/hyperlink" Target="http://capitol.texas.gov/tlodocs/85R/billtext/html/HB04303F.HTM" TargetMode="External" Id="rId41" /><Relationship Type="http://schemas.openxmlformats.org/officeDocument/2006/relationships/hyperlink" Target="http://capitol.texas.gov/tlodocs/85R/billtext/html/HB04303F.HTM" TargetMode="External" Id="rId42" /><Relationship Type="http://schemas.openxmlformats.org/officeDocument/2006/relationships/hyperlink" Target="http://capitol.texas.gov/tlodocs/85R/billtext/html/HB04303F.HTM" TargetMode="External" Id="rId43" /><Relationship Type="http://schemas.openxmlformats.org/officeDocument/2006/relationships/hyperlink" Target="http://capitol.texas.gov/tlodocs/85R/billtext/html/HB04303F.HTM" TargetMode="External" Id="rId44" /><Relationship Type="http://schemas.openxmlformats.org/officeDocument/2006/relationships/hyperlink" Target="http://capitol.texas.gov/tlodocs/85R/billtext/html/HB04303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