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3986.  NORTH CELINA MUNICIPAL MANAGEMENT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Celina.</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North Celina Municipal Management District No. 3.</w:t>
      </w:r>
    </w:p>
    <w:p w:rsidR="003F3435" w:rsidRDefault="0032493E">
      <w:pPr>
        <w:spacing w:line="480" w:lineRule="auto"/>
        <w:jc w:val="both"/>
      </w:pPr>
      <w:r>
        <w:t xml:space="preserve">Added by Acts 2019, 86th Leg., R.S., Ch. 1269 (H.B. </w:t>
      </w:r>
      <w:hyperlink w:docLocation="table" r:id="rId14">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3986.0102.</w:t>
      </w:r>
      <w:r xml:space="preserve">
        <w:t> </w:t>
      </w:r>
      <w:r xml:space="preserve">
        <w:t> </w:t>
      </w:r>
      <w:r>
        <w:t xml:space="preserve">NATURE OF DISTRICT.</w:t>
      </w:r>
      <w:r xml:space="preserve">
        <w:t> </w:t>
      </w:r>
      <w:r xml:space="preserve">
        <w:t> </w:t>
      </w:r>
      <w:r>
        <w:t xml:space="preserve">The North Celina Municipal Management District No. 3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1269 (H.B. </w:t>
      </w:r>
      <w:hyperlink w:docLocation="table" r:id="rId15">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2019, 86th Leg., R.S., Ch. 1269 (H.B. </w:t>
      </w:r>
      <w:hyperlink w:docLocation="table" r:id="rId16">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the construction of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1269 (H.B. </w:t>
      </w:r>
      <w:hyperlink w:docLocation="table" r:id="rId17">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1269 (H.B. </w:t>
      </w:r>
      <w:hyperlink w:docLocation="table" r:id="rId18">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2019, 86th Leg., R.S., Ch. 1269 (H.B. </w:t>
      </w:r>
      <w:hyperlink w:docLocation="table" r:id="rId19">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1269 (H.B. </w:t>
      </w:r>
      <w:hyperlink w:docLocation="table" r:id="rId20">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1269 (H.B. </w:t>
      </w:r>
      <w:hyperlink w:docLocation="table" r:id="rId21">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3986.0109.</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including a development agreement, is valid and enforceable.</w:t>
      </w:r>
    </w:p>
    <w:p w:rsidR="003F3435" w:rsidRDefault="0032493E">
      <w:pPr>
        <w:spacing w:line="480" w:lineRule="auto"/>
        <w:jc w:val="both"/>
      </w:pPr>
      <w:r>
        <w:t xml:space="preserve">Added by Acts 2019, 86th Leg., R.S., Ch. 1269 (H.B. </w:t>
      </w:r>
      <w:hyperlink w:docLocation="table" r:id="rId22">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3986.0201.</w:t>
      </w:r>
      <w:r xml:space="preserve">
        <w:t> </w:t>
      </w:r>
      <w:r xml:space="preserve">
        <w:t> </w:t>
      </w:r>
      <w:r>
        <w:t xml:space="preserve">GOVERNING BODY; TERMS.  (a)</w:t>
      </w:r>
      <w:r xml:space="preserve">
        <w:t> </w:t>
      </w:r>
      <w:r xml:space="preserve">
        <w:t> </w:t>
      </w:r>
      <w:r>
        <w:t xml:space="preserve">The district is governed by a board of five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Four directors must be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One director must be appointed by the governing body of the city from a list of persons recommended by the preceding board.</w:t>
      </w:r>
    </w:p>
    <w:p w:rsidR="003F3435" w:rsidRDefault="0032493E">
      <w:pPr>
        <w:spacing w:line="480" w:lineRule="auto"/>
        <w:jc w:val="both"/>
      </w:pPr>
      <w:r>
        <w:t xml:space="preserve">Added by Acts 2019, 86th Leg., R.S., Ch. 1269 (H.B. </w:t>
      </w:r>
      <w:hyperlink w:docLocation="table" r:id="rId23">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3986.0202.</w:t>
      </w:r>
      <w:r xml:space="preserve">
        <w:t> </w:t>
      </w:r>
      <w:r xml:space="preserve">
        <w:t> </w:t>
      </w:r>
      <w:r>
        <w:t xml:space="preserve">COMPENSATION; EXPENSES.  (a)</w:t>
      </w:r>
      <w:r xml:space="preserve">
        <w:t> </w:t>
      </w:r>
      <w:r xml:space="preserve">
        <w:t> </w:t>
      </w:r>
      <w:r>
        <w:t xml:space="preserve">The district may compensate each elected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An appointed director is not entitled to compensation for service on the board.</w:t>
      </w:r>
    </w:p>
    <w:p w:rsidR="003F3435" w:rsidRDefault="0032493E">
      <w:pPr>
        <w:spacing w:line="480" w:lineRule="auto"/>
        <w:ind w:firstLine="720"/>
        <w:jc w:val="both"/>
      </w:pPr>
      <w:r>
        <w:t xml:space="preserve">(c)</w:t>
      </w:r>
      <w:r xml:space="preserve">
        <w:t> </w:t>
      </w:r>
      <w:r xml:space="preserve">
        <w:t> </w:t>
      </w:r>
      <w:r>
        <w:t xml:space="preserve">An elected or appointed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1269 (H.B. </w:t>
      </w:r>
      <w:hyperlink w:docLocation="table" r:id="rId24">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3986.0203.</w:t>
      </w:r>
      <w:r xml:space="preserve">
        <w:t> </w:t>
      </w:r>
      <w:r xml:space="preserve">
        <w:t> </w:t>
      </w:r>
      <w:r>
        <w:t xml:space="preserve">INITIAL DIRECTORS.  (a)</w:t>
      </w:r>
      <w:r xml:space="preserve">
        <w:t> </w:t>
      </w:r>
      <w:r xml:space="preserve">
        <w:t> </w:t>
      </w:r>
      <w:r>
        <w:t xml:space="preserve">The initial board consists of the following directors:</w:t>
      </w:r>
    </w:p>
    <w:tbl>
      <w:tr>
        <w:tc>
          <w:p/>
        </w:tc>
        <w:tc>
          <w:p>
            <w:r>
              <w:t xml:space="preserve">Pos. No.</w:t>
            </w:r>
          </w:p>
        </w:tc>
        <w:tc>
          <w:p>
            <w:r>
              <w:t xml:space="preserve">Name of Director</w:t>
            </w:r>
          </w:p>
        </w:tc>
      </w:tr>
      <w:tr>
        <w:tc>
          <w:p/>
        </w:tc>
        <w:tc>
          <w:p>
            <w:r>
              <w:t xml:space="preserve">1</w:t>
            </w:r>
          </w:p>
        </w:tc>
        <w:tc>
          <w:p>
            <w:r>
              <w:t xml:space="preserve">John Peavy</w:t>
            </w:r>
          </w:p>
        </w:tc>
      </w:tr>
      <w:tr>
        <w:tc>
          <w:p/>
        </w:tc>
        <w:tc>
          <w:p>
            <w:r>
              <w:t xml:space="preserve">2</w:t>
            </w:r>
          </w:p>
        </w:tc>
        <w:tc>
          <w:p>
            <w:r>
              <w:t xml:space="preserve">Charles Taylor</w:t>
            </w:r>
          </w:p>
        </w:tc>
      </w:tr>
      <w:tr>
        <w:tc>
          <w:p/>
        </w:tc>
        <w:tc>
          <w:p>
            <w:r>
              <w:t xml:space="preserve">3</w:t>
            </w:r>
          </w:p>
        </w:tc>
        <w:tc>
          <w:p>
            <w:r>
              <w:t xml:space="preserve">Steve Cook</w:t>
            </w:r>
          </w:p>
        </w:tc>
      </w:tr>
      <w:tr>
        <w:tc>
          <w:p/>
        </w:tc>
        <w:tc>
          <w:p>
            <w:r>
              <w:t xml:space="preserve">4</w:t>
            </w:r>
          </w:p>
        </w:tc>
        <w:tc>
          <w:p>
            <w:r>
              <w:t xml:space="preserve">Paul Schlosberg</w:t>
            </w:r>
          </w:p>
        </w:tc>
      </w:tr>
      <w:tr>
        <w:tc>
          <w:p/>
        </w:tc>
        <w:tc>
          <w:p>
            <w:r>
              <w:t xml:space="preserve">5</w:t>
            </w:r>
          </w:p>
        </w:tc>
        <w:tc>
          <w:p>
            <w:r>
              <w:t xml:space="preserve">Russell Miller</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2021, and the terms of directors appointed for positions four and five expire June 1, 2023.</w:t>
      </w:r>
      <w:r xml:space="preserve">
        <w:t> </w:t>
      </w:r>
      <w:r xml:space="preserve">
        <w:t> </w:t>
      </w:r>
      <w:r>
        <w:t xml:space="preserve">The initial directors in positions one through four are replaced by directors elected under Section </w:t>
      </w:r>
      <w:r>
        <w:t xml:space="preserve">3986.0201</w:t>
      </w:r>
      <w:r>
        <w:t xml:space="preserve">(b), and the initial director in position five is replaced by a director appointed under Section </w:t>
      </w:r>
      <w:r>
        <w:t xml:space="preserve">3986.0201</w:t>
      </w:r>
      <w:r>
        <w:t xml:space="preserve">(c).</w:t>
      </w:r>
    </w:p>
    <w:p w:rsidR="003F3435" w:rsidRDefault="0032493E">
      <w:pPr>
        <w:spacing w:line="480" w:lineRule="auto"/>
        <w:jc w:val="both"/>
      </w:pPr>
      <w:r>
        <w:t xml:space="preserve">Added by Acts 2019, 86th Leg., R.S., Ch. 1269 (H.B. </w:t>
      </w:r>
      <w:hyperlink w:docLocation="table" r:id="rId25">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1269 (H.B. </w:t>
      </w:r>
      <w:hyperlink w:docLocation="table" r:id="rId26">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1269 (H.B. </w:t>
      </w:r>
      <w:hyperlink w:docLocation="table" r:id="rId27">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1269 (H.B. </w:t>
      </w:r>
      <w:hyperlink w:docLocation="table" r:id="rId28">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to provide law enforcement services in the district for a fee.</w:t>
      </w:r>
    </w:p>
    <w:p w:rsidR="003F3435" w:rsidRDefault="0032493E">
      <w:pPr>
        <w:spacing w:line="480" w:lineRule="auto"/>
        <w:jc w:val="both"/>
      </w:pPr>
      <w:r>
        <w:t xml:space="preserve">Added by Acts 2019, 86th Leg., R.S., Ch. 1269 (H.B. </w:t>
      </w:r>
      <w:hyperlink w:docLocation="table" r:id="rId29">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1269 (H.B. </w:t>
      </w:r>
      <w:hyperlink w:docLocation="table" r:id="rId30">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1269 (H.B. </w:t>
      </w:r>
      <w:hyperlink w:docLocation="table" r:id="rId31">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1269 (H.B. </w:t>
      </w:r>
      <w:hyperlink w:docLocation="table" r:id="rId32">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3986.0308.</w:t>
      </w:r>
      <w:r xml:space="preserve">
        <w:t> </w:t>
      </w:r>
      <w:r xml:space="preserve">
        <w:t> </w:t>
      </w:r>
      <w:r>
        <w:t xml:space="preserve">ADDING OR EXCLUDING LAND.</w:t>
      </w:r>
      <w:r xml:space="preserve">
        <w:t> </w:t>
      </w:r>
      <w:r xml:space="preserve">
        <w:t> </w:t>
      </w:r>
      <w:r>
        <w:t xml:space="preserve">If the governing body of the city approves an addition or exclusion of land by affirmative vote, the district may add or exclude the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r xml:space="preserve">
        <w:t> </w:t>
      </w:r>
      <w:r xml:space="preserve">
        <w:t> </w:t>
      </w:r>
      <w:r>
        <w:t xml:space="preserve">The district may add land only if the land is located in the city's corporate limits.</w:t>
      </w:r>
    </w:p>
    <w:p w:rsidR="003F3435" w:rsidRDefault="0032493E">
      <w:pPr>
        <w:spacing w:line="480" w:lineRule="auto"/>
        <w:jc w:val="both"/>
      </w:pPr>
      <w:r>
        <w:t xml:space="preserve">Added by Acts 2019, 86th Leg., R.S., Ch. 1269 (H.B. </w:t>
      </w:r>
      <w:hyperlink w:docLocation="table" r:id="rId33">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1269 (H.B. </w:t>
      </w:r>
      <w:hyperlink w:docLocation="table" r:id="rId34">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3986.0310.</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not more than four new districts are created by the division.</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must hold an election as required by Section </w:t>
      </w:r>
      <w:r>
        <w:t xml:space="preserve">3986.0501</w:t>
      </w:r>
      <w:r>
        <w:t xml:space="preserve">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1269 (H.B. </w:t>
      </w:r>
      <w:hyperlink w:docLocation="table" r:id="rId35">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3986.0311.</w:t>
      </w:r>
      <w:r xml:space="preserve">
        <w:t> </w:t>
      </w:r>
      <w:r xml:space="preserve">
        <w:t> </w:t>
      </w:r>
      <w:r>
        <w:t xml:space="preserve">RESIDENTIAL PROPERTY NOT EXEMPT FROM CERTAIN REQUIREMENTS.</w:t>
      </w:r>
      <w:r xml:space="preserve">
        <w:t> </w:t>
      </w:r>
      <w:r xml:space="preserve">
        <w:t> </w:t>
      </w:r>
      <w:r>
        <w:t xml:space="preserve">Sections </w:t>
      </w:r>
      <w:r>
        <w:t xml:space="preserve">375.161</w:t>
      </w:r>
      <w:r>
        <w:t xml:space="preserve"> and </w:t>
      </w:r>
      <w:r>
        <w:t xml:space="preserve">375.164</w:t>
      </w:r>
      <w:r>
        <w:t xml:space="preserve">, Local Government Code, do not apply to the district.</w:t>
      </w:r>
    </w:p>
    <w:p w:rsidR="003F3435" w:rsidRDefault="0032493E">
      <w:pPr>
        <w:spacing w:line="480" w:lineRule="auto"/>
        <w:jc w:val="both"/>
      </w:pPr>
      <w:r>
        <w:t xml:space="preserve">Added by Acts 2019, 86th Leg., R.S., Ch. 1269 (H.B. </w:t>
      </w:r>
      <w:hyperlink w:docLocation="table" r:id="rId36">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3986.0312.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1269 (H.B. </w:t>
      </w:r>
      <w:hyperlink w:docLocation="table" r:id="rId37">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1269 (H.B. </w:t>
      </w:r>
      <w:hyperlink w:docLocation="table" r:id="rId38">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3986.0402.</w:t>
      </w:r>
      <w:r xml:space="preserve">
        <w:t> </w:t>
      </w:r>
      <w:r xml:space="preserve">
        <w:t> </w:t>
      </w:r>
      <w:r>
        <w:t xml:space="preserve">ASSESSMENTS; LIENS FOR ASSESSMENTS.  (a)</w:t>
      </w:r>
      <w:r xml:space="preserve">
        <w:t> </w:t>
      </w:r>
      <w:r xml:space="preserve">
        <w:t> </w:t>
      </w:r>
      <w:r>
        <w:t xml:space="preserve">Except as provided by Section </w:t>
      </w:r>
      <w:r>
        <w:t xml:space="preserve">3986.0504</w:t>
      </w:r>
      <w:r>
        <w:t xml:space="preserve">(b),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1269 (H.B. </w:t>
      </w:r>
      <w:hyperlink w:docLocation="table" r:id="rId39">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1269 (H.B. </w:t>
      </w:r>
      <w:hyperlink w:docLocation="table" r:id="rId40">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3986.0502.</w:t>
      </w:r>
      <w:r xml:space="preserve">
        <w:t> </w:t>
      </w:r>
      <w:r xml:space="preserve">
        <w:t> </w:t>
      </w:r>
      <w:r>
        <w:t xml:space="preserve">TAX LIMITATION.</w:t>
      </w:r>
      <w:r xml:space="preserve">
        <w:t> </w:t>
      </w:r>
      <w:r xml:space="preserve">
        <w:t> </w:t>
      </w:r>
      <w:r>
        <w:t xml:space="preserve">An ad valorem tax imposed by the district may be used only for a purpose authorized under:</w:t>
      </w:r>
    </w:p>
    <w:p w:rsidR="003F3435" w:rsidRDefault="0032493E">
      <w:pPr>
        <w:spacing w:line="480" w:lineRule="auto"/>
        <w:ind w:firstLine="1440"/>
        <w:jc w:val="both"/>
      </w:pPr>
      <w:r>
        <w:t xml:space="preserve">(1)</w:t>
      </w:r>
      <w:r xml:space="preserve">
        <w:t> </w:t>
      </w:r>
      <w:r xml:space="preserve">
        <w:t> </w:t>
      </w:r>
      <w:r>
        <w:t xml:space="preserve">Chapter </w:t>
      </w:r>
      <w:r>
        <w:t xml:space="preserve">49</w:t>
      </w:r>
      <w:r>
        <w:t xml:space="preserve"> or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or</w:t>
      </w:r>
    </w:p>
    <w:p w:rsidR="003F3435" w:rsidRDefault="0032493E">
      <w:pPr>
        <w:spacing w:line="480" w:lineRule="auto"/>
        <w:ind w:firstLine="1440"/>
        <w:jc w:val="both"/>
      </w:pPr>
      <w:r>
        <w:t xml:space="preserve">(3)</w:t>
      </w:r>
      <w:r xml:space="preserve">
        <w:t> </w:t>
      </w:r>
      <w:r xml:space="preserve">
        <w:t> </w:t>
      </w:r>
      <w:r>
        <w:t xml:space="preserve">Section </w:t>
      </w:r>
      <w:r>
        <w:t xml:space="preserve">59</w:t>
      </w:r>
      <w:r>
        <w:t xml:space="preserve">, Article XVI, Texas Constitution.</w:t>
      </w:r>
    </w:p>
    <w:p w:rsidR="003F3435" w:rsidRDefault="0032493E">
      <w:pPr>
        <w:spacing w:line="480" w:lineRule="auto"/>
        <w:jc w:val="both"/>
      </w:pPr>
      <w:r>
        <w:t xml:space="preserve">Added by Acts 2019, 86th Leg., R.S., Ch. 1269 (H.B. </w:t>
      </w:r>
      <w:hyperlink w:docLocation="table" r:id="rId41">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3986.0503.</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3986.0501</w:t>
      </w:r>
      <w:r>
        <w:t xml:space="preserve">, the district may impose an operation and maintenance tax on taxable property in the district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1269 (H.B. </w:t>
      </w:r>
      <w:hyperlink w:docLocation="table" r:id="rId42">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3986.0504.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w:t>
      </w:r>
    </w:p>
    <w:p w:rsidR="003F3435" w:rsidRDefault="0032493E">
      <w:pPr>
        <w:spacing w:line="480" w:lineRule="auto"/>
        <w:ind w:firstLine="1440"/>
        <w:jc w:val="both"/>
      </w:pPr>
      <w:r>
        <w:t xml:space="preserve">(1)</w:t>
      </w:r>
      <w:r xml:space="preserve">
        <w:t> </w:t>
      </w:r>
      <w:r xml:space="preserve">
        <w:t> </w:t>
      </w:r>
      <w:r>
        <w:t xml:space="preserve">impact fees, revenue, contract payments, grants, or other district money, or any combination of those sources of money, to pay for any authorized district purpose;</w:t>
      </w:r>
    </w:p>
    <w:p w:rsidR="003F3435" w:rsidRDefault="0032493E">
      <w:pPr>
        <w:spacing w:line="480" w:lineRule="auto"/>
        <w:ind w:firstLine="1440"/>
        <w:jc w:val="both"/>
      </w:pPr>
      <w:r>
        <w:t xml:space="preserve">(2)</w:t>
      </w:r>
      <w:r xml:space="preserve">
        <w:t> </w:t>
      </w:r>
      <w:r xml:space="preserve">
        <w:t> </w:t>
      </w:r>
      <w:r>
        <w:t xml:space="preserve">ad valorem taxes for a purpose authorized under Section </w:t>
      </w:r>
      <w:r>
        <w:t xml:space="preserve">3986.0502</w:t>
      </w:r>
      <w:r>
        <w:t xml:space="preserve">; and</w:t>
      </w:r>
    </w:p>
    <w:p w:rsidR="003F3435" w:rsidRDefault="0032493E">
      <w:pPr>
        <w:spacing w:line="480" w:lineRule="auto"/>
        <w:ind w:firstLine="1440"/>
        <w:jc w:val="both"/>
      </w:pPr>
      <w:r>
        <w:t xml:space="preserve">(3)</w:t>
      </w:r>
      <w:r xml:space="preserve">
        <w:t> </w:t>
      </w:r>
      <w:r xml:space="preserve">
        <w:t> </w:t>
      </w:r>
      <w:r>
        <w:t xml:space="preserve">assessments only to finance a major public infrastructure improvement project that serves a majority of the district.</w:t>
      </w:r>
    </w:p>
    <w:p w:rsidR="003F3435" w:rsidRDefault="0032493E">
      <w:pPr>
        <w:spacing w:line="480" w:lineRule="auto"/>
        <w:ind w:firstLine="720"/>
        <w:jc w:val="both"/>
      </w:pPr>
      <w:r>
        <w:t xml:space="preserve">(c)</w:t>
      </w:r>
      <w:r xml:space="preserve">
        <w:t> </w:t>
      </w:r>
      <w:r xml:space="preserve">
        <w:t> </w:t>
      </w:r>
      <w:r>
        <w:t xml:space="preserve">The district may issue, by public or private sale, bonds, notes, or other obligations payable wholly or partly from assessments in the manner provided by Subchapter </w:t>
      </w:r>
      <w:r>
        <w:t xml:space="preserve">A</w:t>
      </w:r>
      <w:r>
        <w:t xml:space="preserve">, Chapter </w:t>
      </w:r>
      <w:r>
        <w:t xml:space="preserve">372</w:t>
      </w:r>
      <w:r>
        <w:t xml:space="preserve">, Local Government Code, if the improvement financed by an obligation issued under this section will be conveyed to or operated and maintained by a municipality or other retail utility provider pursuant to an agreement with the district entered into before the issuance of the obligation.</w:t>
      </w:r>
    </w:p>
    <w:p w:rsidR="003F3435" w:rsidRDefault="0032493E">
      <w:pPr>
        <w:spacing w:line="480" w:lineRule="auto"/>
        <w:jc w:val="both"/>
      </w:pPr>
      <w:r>
        <w:t xml:space="preserve">Added by Acts 2019, 86th Leg., R.S., Ch. 1269 (H.B. </w:t>
      </w:r>
      <w:hyperlink w:docLocation="table" r:id="rId43">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3986.0505.</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1269 (H.B. </w:t>
      </w:r>
      <w:hyperlink w:docLocation="table" r:id="rId44">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3986.0506.</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3986.0501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1269 (H.B. </w:t>
      </w:r>
      <w:hyperlink w:docLocation="table" r:id="rId45">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3986.0507.</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1269 (H.B. </w:t>
      </w:r>
      <w:hyperlink w:docLocation="table" r:id="rId46">
        <w:r>
          <w:rPr>
            <w:rStyle w:val="Hyperlink"/>
          </w:rPr>
          <w:t>4706</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3986.0901.</w:t>
      </w:r>
      <w:r xml:space="preserve">
        <w:t> </w:t>
      </w:r>
      <w:r xml:space="preserve">
        <w:t> </w:t>
      </w:r>
      <w:r>
        <w:t xml:space="preserve">DISSOLUTION.  (a)</w:t>
      </w:r>
      <w:r xml:space="preserve">
        <w:t> </w:t>
      </w:r>
      <w:r xml:space="preserve">
        <w:t> </w:t>
      </w:r>
      <w:r>
        <w:t xml:space="preserve">Except as limited by Subsection (b), 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district may not be dissolved if the district:</w:t>
      </w:r>
    </w:p>
    <w:p w:rsidR="003F3435" w:rsidRDefault="0032493E">
      <w:pPr>
        <w:spacing w:line="480" w:lineRule="auto"/>
        <w:ind w:firstLine="1440"/>
        <w:jc w:val="both"/>
      </w:pPr>
      <w:r>
        <w:t xml:space="preserve">(1)</w:t>
      </w:r>
      <w:r xml:space="preserve">
        <w:t> </w:t>
      </w:r>
      <w:r xml:space="preserve">
        <w:t> </w:t>
      </w:r>
      <w:r>
        <w:t xml:space="preserve">has any outstanding bonded or other indebtedness until that bonded or other indebtedness has been repaid or defeased in accordance with the order or resolution authorizing the issuance of the bonded or other indebtedness;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w:t>
      </w:r>
    </w:p>
    <w:p w:rsidR="003F3435" w:rsidRDefault="0032493E">
      <w:pPr>
        <w:spacing w:line="480" w:lineRule="auto"/>
        <w:ind w:firstLine="2160"/>
        <w:jc w:val="both"/>
      </w:pPr>
      <w:r>
        <w:t xml:space="preserve">(A)</w:t>
      </w:r>
      <w:r xml:space="preserve">
        <w:t> </w:t>
      </w:r>
      <w:r xml:space="preserve">
        <w:t> </w:t>
      </w:r>
      <w:r>
        <w:t xml:space="preserve">that obligation has been fully paid in accordance with the contract; or</w:t>
      </w:r>
    </w:p>
    <w:p w:rsidR="003F3435" w:rsidRDefault="0032493E">
      <w:pPr>
        <w:spacing w:line="480" w:lineRule="auto"/>
        <w:ind w:firstLine="2160"/>
        <w:jc w:val="both"/>
      </w:pPr>
      <w:r>
        <w:t xml:space="preserve">(B)</w:t>
      </w:r>
      <w:r xml:space="preserve">
        <w:t> </w:t>
      </w:r>
      <w:r xml:space="preserve">
        <w:t> </w:t>
      </w:r>
      <w:r>
        <w:t xml:space="preserve">another political subdivision assumes the obligation;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before the district dissolves, the district contracts with another party for the ownership and operation or maintenance of the public works, facilities, or improvements.</w:t>
      </w:r>
    </w:p>
    <w:p w:rsidR="003F3435" w:rsidRDefault="0032493E">
      <w:pPr>
        <w:spacing w:line="480" w:lineRule="auto"/>
        <w:ind w:firstLine="720"/>
        <w:jc w:val="both"/>
      </w:pPr>
      <w:r>
        <w:t xml:space="preserve">(c)</w:t>
      </w:r>
      <w:r xml:space="preserve">
        <w:t> </w:t>
      </w:r>
      <w:r xml:space="preserve">
        <w:t> </w:t>
      </w:r>
      <w:r>
        <w:t xml:space="preserve">Section </w:t>
      </w:r>
      <w:r>
        <w:t xml:space="preserve">375.262</w:t>
      </w:r>
      <w:r>
        <w:t xml:space="preserve">, Local Government Code, does not apply to the district.</w:t>
      </w:r>
    </w:p>
    <w:p w:rsidR="003F3435" w:rsidRDefault="0032493E">
      <w:pPr>
        <w:spacing w:line="480" w:lineRule="auto"/>
        <w:jc w:val="both"/>
      </w:pPr>
      <w:r>
        <w:t xml:space="preserve">Added by Acts 2019, 86th Leg., R.S., Ch. 1269 (H.B. </w:t>
      </w:r>
      <w:hyperlink w:docLocation="table" r:id="rId47">
        <w:r>
          <w:rPr>
            <w:rStyle w:val="Hyperlink"/>
          </w:rPr>
          <w:t>4706</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06F.HTM" TargetMode="External" Id="rId14" /><Relationship Type="http://schemas.openxmlformats.org/officeDocument/2006/relationships/hyperlink" Target="http://capitol.texas.gov/tlodocs/86R/billtext/html/HB04706F.HTM" TargetMode="External" Id="rId15" /><Relationship Type="http://schemas.openxmlformats.org/officeDocument/2006/relationships/hyperlink" Target="http://capitol.texas.gov/tlodocs/86R/billtext/html/HB04706F.HTM" TargetMode="External" Id="rId16" /><Relationship Type="http://schemas.openxmlformats.org/officeDocument/2006/relationships/hyperlink" Target="http://capitol.texas.gov/tlodocs/86R/billtext/html/HB04706F.HTM" TargetMode="External" Id="rId17" /><Relationship Type="http://schemas.openxmlformats.org/officeDocument/2006/relationships/hyperlink" Target="http://capitol.texas.gov/tlodocs/86R/billtext/html/HB04706F.HTM" TargetMode="External" Id="rId18" /><Relationship Type="http://schemas.openxmlformats.org/officeDocument/2006/relationships/hyperlink" Target="http://capitol.texas.gov/tlodocs/86R/billtext/html/HB04706F.HTM" TargetMode="External" Id="rId19" /><Relationship Type="http://schemas.openxmlformats.org/officeDocument/2006/relationships/hyperlink" Target="http://capitol.texas.gov/tlodocs/86R/billtext/html/HB04706F.HTM" TargetMode="External" Id="rId20" /><Relationship Type="http://schemas.openxmlformats.org/officeDocument/2006/relationships/hyperlink" Target="http://capitol.texas.gov/tlodocs/86R/billtext/html/HB04706F.HTM" TargetMode="External" Id="rId21" /><Relationship Type="http://schemas.openxmlformats.org/officeDocument/2006/relationships/hyperlink" Target="http://capitol.texas.gov/tlodocs/86R/billtext/html/HB04706F.HTM" TargetMode="External" Id="rId22" /><Relationship Type="http://schemas.openxmlformats.org/officeDocument/2006/relationships/hyperlink" Target="http://capitol.texas.gov/tlodocs/86R/billtext/html/HB04706F.HTM" TargetMode="External" Id="rId23" /><Relationship Type="http://schemas.openxmlformats.org/officeDocument/2006/relationships/hyperlink" Target="http://capitol.texas.gov/tlodocs/86R/billtext/html/HB04706F.HTM" TargetMode="External" Id="rId24" /><Relationship Type="http://schemas.openxmlformats.org/officeDocument/2006/relationships/hyperlink" Target="http://capitol.texas.gov/tlodocs/86R/billtext/html/HB04706F.HTM" TargetMode="External" Id="rId25" /><Relationship Type="http://schemas.openxmlformats.org/officeDocument/2006/relationships/hyperlink" Target="http://capitol.texas.gov/tlodocs/86R/billtext/html/HB04706F.HTM" TargetMode="External" Id="rId26" /><Relationship Type="http://schemas.openxmlformats.org/officeDocument/2006/relationships/hyperlink" Target="http://capitol.texas.gov/tlodocs/86R/billtext/html/HB04706F.HTM" TargetMode="External" Id="rId27" /><Relationship Type="http://schemas.openxmlformats.org/officeDocument/2006/relationships/hyperlink" Target="http://capitol.texas.gov/tlodocs/86R/billtext/html/HB04706F.HTM" TargetMode="External" Id="rId28" /><Relationship Type="http://schemas.openxmlformats.org/officeDocument/2006/relationships/hyperlink" Target="http://capitol.texas.gov/tlodocs/86R/billtext/html/HB04706F.HTM" TargetMode="External" Id="rId29" /><Relationship Type="http://schemas.openxmlformats.org/officeDocument/2006/relationships/hyperlink" Target="http://capitol.texas.gov/tlodocs/86R/billtext/html/HB04706F.HTM" TargetMode="External" Id="rId30" /><Relationship Type="http://schemas.openxmlformats.org/officeDocument/2006/relationships/hyperlink" Target="http://capitol.texas.gov/tlodocs/86R/billtext/html/HB04706F.HTM" TargetMode="External" Id="rId31" /><Relationship Type="http://schemas.openxmlformats.org/officeDocument/2006/relationships/hyperlink" Target="http://capitol.texas.gov/tlodocs/86R/billtext/html/HB04706F.HTM" TargetMode="External" Id="rId32" /><Relationship Type="http://schemas.openxmlformats.org/officeDocument/2006/relationships/hyperlink" Target="http://capitol.texas.gov/tlodocs/86R/billtext/html/HB04706F.HTM" TargetMode="External" Id="rId33" /><Relationship Type="http://schemas.openxmlformats.org/officeDocument/2006/relationships/hyperlink" Target="http://capitol.texas.gov/tlodocs/86R/billtext/html/HB04706F.HTM" TargetMode="External" Id="rId34" /><Relationship Type="http://schemas.openxmlformats.org/officeDocument/2006/relationships/hyperlink" Target="http://capitol.texas.gov/tlodocs/86R/billtext/html/HB04706F.HTM" TargetMode="External" Id="rId35" /><Relationship Type="http://schemas.openxmlformats.org/officeDocument/2006/relationships/hyperlink" Target="http://capitol.texas.gov/tlodocs/86R/billtext/html/HB04706F.HTM" TargetMode="External" Id="rId36" /><Relationship Type="http://schemas.openxmlformats.org/officeDocument/2006/relationships/hyperlink" Target="http://capitol.texas.gov/tlodocs/86R/billtext/html/HB04706F.HTM" TargetMode="External" Id="rId37" /><Relationship Type="http://schemas.openxmlformats.org/officeDocument/2006/relationships/hyperlink" Target="http://capitol.texas.gov/tlodocs/86R/billtext/html/HB04706F.HTM" TargetMode="External" Id="rId38" /><Relationship Type="http://schemas.openxmlformats.org/officeDocument/2006/relationships/hyperlink" Target="http://capitol.texas.gov/tlodocs/86R/billtext/html/HB04706F.HTM" TargetMode="External" Id="rId39" /><Relationship Type="http://schemas.openxmlformats.org/officeDocument/2006/relationships/hyperlink" Target="http://capitol.texas.gov/tlodocs/86R/billtext/html/HB04706F.HTM" TargetMode="External" Id="rId40" /><Relationship Type="http://schemas.openxmlformats.org/officeDocument/2006/relationships/hyperlink" Target="http://capitol.texas.gov/tlodocs/86R/billtext/html/HB04706F.HTM" TargetMode="External" Id="rId41" /><Relationship Type="http://schemas.openxmlformats.org/officeDocument/2006/relationships/hyperlink" Target="http://capitol.texas.gov/tlodocs/86R/billtext/html/HB04706F.HTM" TargetMode="External" Id="rId42" /><Relationship Type="http://schemas.openxmlformats.org/officeDocument/2006/relationships/hyperlink" Target="http://capitol.texas.gov/tlodocs/86R/billtext/html/HB04706F.HTM" TargetMode="External" Id="rId43" /><Relationship Type="http://schemas.openxmlformats.org/officeDocument/2006/relationships/hyperlink" Target="http://capitol.texas.gov/tlodocs/86R/billtext/html/HB04706F.HTM" TargetMode="External" Id="rId44" /><Relationship Type="http://schemas.openxmlformats.org/officeDocument/2006/relationships/hyperlink" Target="http://capitol.texas.gov/tlodocs/86R/billtext/html/HB04706F.HTM" TargetMode="External" Id="rId45" /><Relationship Type="http://schemas.openxmlformats.org/officeDocument/2006/relationships/hyperlink" Target="http://capitol.texas.gov/tlodocs/86R/billtext/html/HB04706F.HTM" TargetMode="External" Id="rId46" /><Relationship Type="http://schemas.openxmlformats.org/officeDocument/2006/relationships/hyperlink" Target="http://capitol.texas.gov/tlodocs/86R/billtext/html/HB04706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