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4014.  ALLUVIUM RANCH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Sherman.</w:t>
      </w:r>
    </w:p>
    <w:p w:rsidR="003F3435" w:rsidRDefault="0032493E">
      <w:pPr>
        <w:spacing w:line="480" w:lineRule="auto"/>
        <w:ind w:firstLine="1440"/>
        <w:jc w:val="both"/>
      </w:pPr>
      <w:r>
        <w:t xml:space="preserve">(3)</w:t>
      </w:r>
      <w:r xml:space="preserve">
        <w:t> </w:t>
      </w:r>
      <w:r xml:space="preserve">
        <w:t> </w:t>
      </w:r>
      <w:r>
        <w:t xml:space="preserve">"County" means Grayson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Alluvium Ranch Municipal Management District No. 1.</w:t>
      </w:r>
    </w:p>
    <w:p w:rsidR="003F3435" w:rsidRDefault="0032493E">
      <w:pPr>
        <w:spacing w:line="480" w:lineRule="auto"/>
        <w:jc w:val="both"/>
      </w:pPr>
      <w:r>
        <w:t xml:space="preserve">Added by Acts 2025, 89th Leg., R.S., Ch. 706 (S.B. </w:t>
      </w:r>
      <w:hyperlink w:docLocation="table" r:id="rId14">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4014.0102.</w:t>
      </w:r>
      <w:r xml:space="preserve">
        <w:t> </w:t>
      </w:r>
      <w:r xml:space="preserve">
        <w:t> </w:t>
      </w:r>
      <w:r>
        <w:t xml:space="preserve">NATURE OF DISTRICT.</w:t>
      </w:r>
      <w:r xml:space="preserve">
        <w:t> </w:t>
      </w:r>
      <w:r xml:space="preserve">
        <w:t> </w:t>
      </w:r>
      <w:r>
        <w:t xml:space="preserve">The Alluvium Ranch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706 (S.B. </w:t>
      </w:r>
      <w:hyperlink w:docLocation="table" r:id="rId15">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the county, or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or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any city or county services provided in the district.</w:t>
      </w:r>
    </w:p>
    <w:p w:rsidR="003F3435" w:rsidRDefault="0032493E">
      <w:pPr>
        <w:spacing w:line="480" w:lineRule="auto"/>
        <w:jc w:val="both"/>
      </w:pPr>
      <w:r>
        <w:t xml:space="preserve">Added by Acts 2025, 89th Leg., R.S., Ch. 706 (S.B. </w:t>
      </w:r>
      <w:hyperlink w:docLocation="table" r:id="rId16">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706 (S.B. </w:t>
      </w:r>
      <w:hyperlink w:docLocation="table" r:id="rId17">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706 (S.B. </w:t>
      </w:r>
      <w:hyperlink w:docLocation="table" r:id="rId18">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706 (S.B. </w:t>
      </w:r>
      <w:hyperlink w:docLocation="table" r:id="rId19">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706 (S.B. </w:t>
      </w:r>
      <w:hyperlink w:docLocation="table" r:id="rId20">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2025, 89th Leg., R.S., Ch. 706 (S.B. </w:t>
      </w:r>
      <w:hyperlink w:docLocation="table" r:id="rId21">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2025, 89th Leg., R.S., Ch. 706 (S.B. </w:t>
      </w:r>
      <w:hyperlink w:docLocation="table" r:id="rId22">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4014.0202.</w:t>
      </w:r>
      <w:r xml:space="preserve">
        <w:t> </w:t>
      </w:r>
      <w:r xml:space="preserve">
        <w:t> </w:t>
      </w:r>
      <w:r>
        <w:t xml:space="preserve">COMPENSATION; EXPENSES.</w:t>
      </w:r>
      <w:r xml:space="preserve">
        <w:t> </w:t>
      </w:r>
      <w:r>
        <w:t xml:space="preserve">(a)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2025, 89th Leg., R.S., Ch. 706 (S.B. </w:t>
      </w:r>
      <w:hyperlink w:docLocation="table" r:id="rId23">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4014.0203.</w:t>
      </w:r>
      <w:r xml:space="preserve">
        <w:t> </w:t>
      </w:r>
      <w:r xml:space="preserve">
        <w:t> </w:t>
      </w:r>
      <w:r>
        <w:t xml:space="preserve">INITIAL DIRECTORS.  (a)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Tim McNutt</w:t>
            </w:r>
          </w:p>
        </w:tc>
      </w:tr>
      <w:tr>
        <w:tc>
          <w:p/>
        </w:tc>
        <w:tc>
          <w:p>
            <w:r>
              <w:t xml:space="preserve">2</w:t>
            </w:r>
          </w:p>
        </w:tc>
        <w:tc>
          <w:p/>
        </w:tc>
        <w:tc>
          <w:p>
            <w:r>
              <w:t xml:space="preserve">Buck Nguyen</w:t>
            </w:r>
          </w:p>
        </w:tc>
      </w:tr>
      <w:tr>
        <w:tc>
          <w:p/>
        </w:tc>
        <w:tc>
          <w:p>
            <w:r>
              <w:t xml:space="preserve">3</w:t>
            </w:r>
          </w:p>
        </w:tc>
        <w:tc>
          <w:p/>
        </w:tc>
        <w:tc>
          <w:p>
            <w:r>
              <w:t xml:space="preserve">Felix Wong</w:t>
            </w:r>
          </w:p>
        </w:tc>
      </w:tr>
      <w:tr>
        <w:tc>
          <w:p/>
        </w:tc>
        <w:tc>
          <w:p>
            <w:r>
              <w:t xml:space="preserve">4</w:t>
            </w:r>
          </w:p>
        </w:tc>
        <w:tc>
          <w:p/>
        </w:tc>
        <w:tc>
          <w:p>
            <w:r>
              <w:t xml:space="preserve">Darrell Rogers</w:t>
            </w:r>
          </w:p>
        </w:tc>
      </w:tr>
      <w:tr>
        <w:tc>
          <w:p/>
        </w:tc>
        <w:tc>
          <w:p>
            <w:r>
              <w:t xml:space="preserve">5</w:t>
            </w:r>
          </w:p>
        </w:tc>
        <w:tc>
          <w:p/>
        </w:tc>
        <w:tc>
          <w:p>
            <w:r>
              <w:t xml:space="preserve">Damian Perez</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2027, and the terms of directors appointed for positions four and five expire June 1, 2029.</w:t>
      </w:r>
    </w:p>
    <w:p w:rsidR="003F3435" w:rsidRDefault="0032493E">
      <w:pPr>
        <w:spacing w:line="480" w:lineRule="auto"/>
        <w:jc w:val="both"/>
      </w:pPr>
      <w:r>
        <w:t xml:space="preserve">Added by Acts 2025, 89th Leg., R.S., Ch. 706 (S.B. </w:t>
      </w:r>
      <w:hyperlink w:docLocation="table" r:id="rId24">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706 (S.B. </w:t>
      </w:r>
      <w:hyperlink w:docLocation="table" r:id="rId25">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under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706 (S.B. </w:t>
      </w:r>
      <w:hyperlink w:docLocation="table" r:id="rId26">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2025, 89th Leg., R.S., Ch. 706 (S.B. </w:t>
      </w:r>
      <w:hyperlink w:docLocation="table" r:id="rId27">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city or the county, to provide law enforcement services in the district for a fee.</w:t>
      </w:r>
    </w:p>
    <w:p w:rsidR="003F3435" w:rsidRDefault="0032493E">
      <w:pPr>
        <w:spacing w:line="480" w:lineRule="auto"/>
        <w:jc w:val="both"/>
      </w:pPr>
      <w:r>
        <w:t xml:space="preserve">Added by Acts 2025, 89th Leg., R.S., Ch. 706 (S.B. </w:t>
      </w:r>
      <w:hyperlink w:docLocation="table" r:id="rId28">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706 (S.B. </w:t>
      </w:r>
      <w:hyperlink w:docLocation="table" r:id="rId29">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706 (S.B. </w:t>
      </w:r>
      <w:hyperlink w:docLocation="table" r:id="rId30">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706 (S.B. </w:t>
      </w:r>
      <w:hyperlink w:docLocation="table" r:id="rId31">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706 (S.B. </w:t>
      </w:r>
      <w:hyperlink w:docLocation="table" r:id="rId32">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4014.0309.</w:t>
      </w:r>
      <w:r xml:space="preserve">
        <w:t> </w:t>
      </w:r>
      <w:r xml:space="preserve">
        <w:t> </w:t>
      </w:r>
      <w:r>
        <w:t xml:space="preserve">ADDING OR EXCLUDING LAND.</w:t>
      </w:r>
      <w:r xml:space="preserve">
        <w:t> </w:t>
      </w:r>
      <w:r xml:space="preserve">
        <w:t> </w:t>
      </w:r>
      <w:r>
        <w:t xml:space="preserve">Except as provided by Section </w:t>
      </w:r>
      <w:r>
        <w:t xml:space="preserve">4014.0310</w:t>
      </w:r>
      <w:r>
        <w:t xml:space="preserve">,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706 (S.B. </w:t>
      </w:r>
      <w:hyperlink w:docLocation="table" r:id="rId33">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4014.0310.</w:t>
      </w:r>
      <w:r xml:space="preserve">
        <w:t> </w:t>
      </w:r>
      <w:r xml:space="preserve">
        <w:t> </w:t>
      </w:r>
      <w:r>
        <w:t xml:space="preserve"> DIVISION OF DISTRICT.</w:t>
      </w:r>
      <w:r xml:space="preserve">
        <w:t> </w:t>
      </w:r>
      <w:r>
        <w:t xml:space="preserve">(a) The district may be divided into two or more new districts only if the district has no outstanding bonded debt.</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 political subdivision's consent to the creation of the district and to the inclusion of land in the district granted under Section </w:t>
      </w:r>
      <w:r>
        <w:t xml:space="preserve">4014.0505</w:t>
      </w:r>
      <w:r>
        <w:t xml:space="preserve"> acts as the political subdivision's consent to the creation of any new district created by the division of the district and to the inclusion of land in the new district.</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must hold an election as required by this chapter to obtain voter approval before the district may impose a maintenance tax.</w:t>
      </w:r>
    </w:p>
    <w:p w:rsidR="003F3435" w:rsidRDefault="0032493E">
      <w:pPr>
        <w:spacing w:line="480" w:lineRule="auto"/>
        <w:jc w:val="both"/>
      </w:pPr>
      <w:r>
        <w:t xml:space="preserve">Added by Acts 2025, 89th Leg., R.S., Ch. 706 (S.B. </w:t>
      </w:r>
      <w:hyperlink w:docLocation="table" r:id="rId34">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4014.0311.</w:t>
      </w:r>
      <w:r xml:space="preserve">
        <w:t> </w:t>
      </w:r>
      <w:r xml:space="preserve">
        <w:t> </w:t>
      </w:r>
      <w:r>
        <w:t xml:space="preserve">CERTAIN 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2025, 89th Leg., R.S., Ch. 706 (S.B. </w:t>
      </w:r>
      <w:hyperlink w:docLocation="table" r:id="rId35">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4014.0312.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706 (S.B. </w:t>
      </w:r>
      <w:hyperlink w:docLocation="table" r:id="rId36">
        <w:r>
          <w:rPr>
            <w:rStyle w:val="Hyperlink"/>
          </w:rPr>
          <w:t>3056</w:t>
        </w:r>
      </w:hyperlink>
      <w:r>
        <w:t xml:space="preserve">), Sec. 4(b), eff. September 1,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2025, 89th Leg., R.S., Ch. 706 (S.B. </w:t>
      </w:r>
      <w:hyperlink w:docLocation="table" r:id="rId37">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706 (S.B. </w:t>
      </w:r>
      <w:hyperlink w:docLocation="table" r:id="rId38">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2025, 89th Leg., R.S., Ch. 706 (S.B. </w:t>
      </w:r>
      <w:hyperlink w:docLocation="table" r:id="rId39">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4014.0501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706 (S.B. </w:t>
      </w:r>
      <w:hyperlink w:docLocation="table" r:id="rId40">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district may not issue bonds, notes, or other obligations payable wholly or partly from ad valorem taxes.</w:t>
      </w:r>
    </w:p>
    <w:p w:rsidR="003F3435" w:rsidRDefault="0032493E">
      <w:pPr>
        <w:spacing w:line="480" w:lineRule="auto"/>
        <w:ind w:firstLine="720"/>
        <w:jc w:val="both"/>
      </w:pPr>
      <w:r>
        <w:t xml:space="preserve">(d)</w:t>
      </w:r>
      <w:r xml:space="preserve">
        <w:t> </w:t>
      </w:r>
      <w:r xml:space="preserve">
        <w:t> </w:t>
      </w:r>
      <w:r>
        <w:t xml:space="preserve">The district may issue, by public or private sale, bonds, notes, or other obligations payable wholly or partly from assessments in the manner provided by Subchapter </w:t>
      </w:r>
      <w:r>
        <w:t xml:space="preserve">A</w:t>
      </w:r>
      <w:r>
        <w:t xml:space="preserve">, Chapter </w:t>
      </w:r>
      <w:r>
        <w:t xml:space="preserve">372</w:t>
      </w:r>
      <w:r>
        <w:t xml:space="preserve">, Local Government Code, if the improvement financed by the obligation issued under this section will be conveyed to or operated and maintained by a municipality, county, or other retail utility provider pursuant to an agreement with the district entered into before the issuance of the obligation.</w:t>
      </w:r>
    </w:p>
    <w:p w:rsidR="003F3435" w:rsidRDefault="0032493E">
      <w:pPr>
        <w:spacing w:line="480" w:lineRule="auto"/>
        <w:jc w:val="both"/>
      </w:pPr>
      <w:r>
        <w:t xml:space="preserve">Added by Acts 2025, 89th Leg., R.S., Ch. 706 (S.B. </w:t>
      </w:r>
      <w:hyperlink w:docLocation="table" r:id="rId41">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706 (S.B. </w:t>
      </w:r>
      <w:hyperlink w:docLocation="table" r:id="rId42">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4014.0505.</w:t>
      </w:r>
      <w:r xml:space="preserve">
        <w:t> </w:t>
      </w:r>
      <w:r xml:space="preserve">
        <w:t> </w:t>
      </w:r>
      <w:r>
        <w:t xml:space="preserve">CONSENT OF POLITICAL SUBDIVISION REQUIRED.  (a)</w:t>
      </w:r>
      <w:r xml:space="preserve">
        <w:t> </w:t>
      </w:r>
      <w:r xml:space="preserve">
        <w:t> </w:t>
      </w:r>
      <w:r>
        <w:t xml:space="preserve">The board may not issue bonds until each political subdivision in which the district is located from which consent is required by applicable general law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w:t>
      </w:r>
    </w:p>
    <w:p w:rsidR="003F3435" w:rsidRDefault="0032493E">
      <w:pPr>
        <w:spacing w:line="480" w:lineRule="auto"/>
        <w:jc w:val="both"/>
      </w:pPr>
      <w:r>
        <w:t xml:space="preserve">Added by Acts 2025, 89th Leg., R.S., Ch. 706 (S.B. </w:t>
      </w:r>
      <w:hyperlink w:docLocation="table" r:id="rId43">
        <w:r>
          <w:rPr>
            <w:rStyle w:val="Hyperlink"/>
          </w:rPr>
          <w:t>3056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4014.0901.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706 (S.B. </w:t>
      </w:r>
      <w:hyperlink w:docLocation="table" r:id="rId44">
        <w:r>
          <w:rPr>
            <w:rStyle w:val="Hyperlink"/>
          </w:rPr>
          <w:t>3056</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3056F.HTM" TargetMode="External" Id="rId14" /><Relationship Type="http://schemas.openxmlformats.org/officeDocument/2006/relationships/hyperlink" Target="http://capitol.texas.gov/tlodocs/89R/billtext/html/SB03056F.HTM" TargetMode="External" Id="rId15" /><Relationship Type="http://schemas.openxmlformats.org/officeDocument/2006/relationships/hyperlink" Target="http://capitol.texas.gov/tlodocs/89R/billtext/html/SB03056F.HTM" TargetMode="External" Id="rId16" /><Relationship Type="http://schemas.openxmlformats.org/officeDocument/2006/relationships/hyperlink" Target="http://capitol.texas.gov/tlodocs/89R/billtext/html/SB03056F.HTM" TargetMode="External" Id="rId17" /><Relationship Type="http://schemas.openxmlformats.org/officeDocument/2006/relationships/hyperlink" Target="http://capitol.texas.gov/tlodocs/89R/billtext/html/SB03056F.HTM" TargetMode="External" Id="rId18" /><Relationship Type="http://schemas.openxmlformats.org/officeDocument/2006/relationships/hyperlink" Target="http://capitol.texas.gov/tlodocs/89R/billtext/html/SB03056F.HTM" TargetMode="External" Id="rId19" /><Relationship Type="http://schemas.openxmlformats.org/officeDocument/2006/relationships/hyperlink" Target="http://capitol.texas.gov/tlodocs/89R/billtext/html/SB03056F.HTM" TargetMode="External" Id="rId20" /><Relationship Type="http://schemas.openxmlformats.org/officeDocument/2006/relationships/hyperlink" Target="http://capitol.texas.gov/tlodocs/89R/billtext/html/SB03056F.HTM" TargetMode="External" Id="rId21" /><Relationship Type="http://schemas.openxmlformats.org/officeDocument/2006/relationships/hyperlink" Target="http://capitol.texas.gov/tlodocs/89R/billtext/html/SB03056F.HTM" TargetMode="External" Id="rId22" /><Relationship Type="http://schemas.openxmlformats.org/officeDocument/2006/relationships/hyperlink" Target="http://capitol.texas.gov/tlodocs/89R/billtext/html/SB03056F.HTM" TargetMode="External" Id="rId23" /><Relationship Type="http://schemas.openxmlformats.org/officeDocument/2006/relationships/hyperlink" Target="http://capitol.texas.gov/tlodocs/89R/billtext/html/SB03056F.HTM" TargetMode="External" Id="rId24" /><Relationship Type="http://schemas.openxmlformats.org/officeDocument/2006/relationships/hyperlink" Target="http://capitol.texas.gov/tlodocs/89R/billtext/html/SB03056F.HTM" TargetMode="External" Id="rId25" /><Relationship Type="http://schemas.openxmlformats.org/officeDocument/2006/relationships/hyperlink" Target="http://capitol.texas.gov/tlodocs/89R/billtext/html/SB03056F.HTM" TargetMode="External" Id="rId26" /><Relationship Type="http://schemas.openxmlformats.org/officeDocument/2006/relationships/hyperlink" Target="http://capitol.texas.gov/tlodocs/89R/billtext/html/SB03056F.HTM" TargetMode="External" Id="rId27" /><Relationship Type="http://schemas.openxmlformats.org/officeDocument/2006/relationships/hyperlink" Target="http://capitol.texas.gov/tlodocs/89R/billtext/html/SB03056F.HTM" TargetMode="External" Id="rId28" /><Relationship Type="http://schemas.openxmlformats.org/officeDocument/2006/relationships/hyperlink" Target="http://capitol.texas.gov/tlodocs/89R/billtext/html/SB03056F.HTM" TargetMode="External" Id="rId29" /><Relationship Type="http://schemas.openxmlformats.org/officeDocument/2006/relationships/hyperlink" Target="http://capitol.texas.gov/tlodocs/89R/billtext/html/SB03056F.HTM" TargetMode="External" Id="rId30" /><Relationship Type="http://schemas.openxmlformats.org/officeDocument/2006/relationships/hyperlink" Target="http://capitol.texas.gov/tlodocs/89R/billtext/html/SB03056F.HTM" TargetMode="External" Id="rId31" /><Relationship Type="http://schemas.openxmlformats.org/officeDocument/2006/relationships/hyperlink" Target="http://capitol.texas.gov/tlodocs/89R/billtext/html/SB03056F.HTM" TargetMode="External" Id="rId32" /><Relationship Type="http://schemas.openxmlformats.org/officeDocument/2006/relationships/hyperlink" Target="http://capitol.texas.gov/tlodocs/89R/billtext/html/SB03056F.HTM" TargetMode="External" Id="rId33" /><Relationship Type="http://schemas.openxmlformats.org/officeDocument/2006/relationships/hyperlink" Target="http://capitol.texas.gov/tlodocs/89R/billtext/html/SB03056F.HTM" TargetMode="External" Id="rId34" /><Relationship Type="http://schemas.openxmlformats.org/officeDocument/2006/relationships/hyperlink" Target="http://capitol.texas.gov/tlodocs/89R/billtext/html/SB03056F.HTM" TargetMode="External" Id="rId35" /><Relationship Type="http://schemas.openxmlformats.org/officeDocument/2006/relationships/hyperlink" Target="http://capitol.texas.gov/tlodocs/89R/billtext/html/SB03056F.HTM" TargetMode="External" Id="rId36" /><Relationship Type="http://schemas.openxmlformats.org/officeDocument/2006/relationships/hyperlink" Target="http://capitol.texas.gov/tlodocs/89R/billtext/html/SB03056F.HTM" TargetMode="External" Id="rId37" /><Relationship Type="http://schemas.openxmlformats.org/officeDocument/2006/relationships/hyperlink" Target="http://capitol.texas.gov/tlodocs/89R/billtext/html/SB03056F.HTM" TargetMode="External" Id="rId38" /><Relationship Type="http://schemas.openxmlformats.org/officeDocument/2006/relationships/hyperlink" Target="http://capitol.texas.gov/tlodocs/89R/billtext/html/SB03056F.HTM" TargetMode="External" Id="rId39" /><Relationship Type="http://schemas.openxmlformats.org/officeDocument/2006/relationships/hyperlink" Target="http://capitol.texas.gov/tlodocs/89R/billtext/html/SB03056F.HTM" TargetMode="External" Id="rId40" /><Relationship Type="http://schemas.openxmlformats.org/officeDocument/2006/relationships/hyperlink" Target="http://capitol.texas.gov/tlodocs/89R/billtext/html/SB03056F.HTM" TargetMode="External" Id="rId41" /><Relationship Type="http://schemas.openxmlformats.org/officeDocument/2006/relationships/hyperlink" Target="http://capitol.texas.gov/tlodocs/89R/billtext/html/SB03056F.HTM" TargetMode="External" Id="rId42" /><Relationship Type="http://schemas.openxmlformats.org/officeDocument/2006/relationships/hyperlink" Target="http://capitol.texas.gov/tlodocs/89R/billtext/html/SB03056F.HTM" TargetMode="External" Id="rId43" /><Relationship Type="http://schemas.openxmlformats.org/officeDocument/2006/relationships/hyperlink" Target="http://capitol.texas.gov/tlodocs/89R/billtext/html/SB03056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