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4017.  MONTGOMERY COUNTY MANAGEMENT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"County" means Montgomery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Montgomery County Management District No. 3.</w:t>
      </w:r>
    </w:p>
    <w:p w:rsidR="003F3435" w:rsidRDefault="0032493E">
      <w:pPr>
        <w:spacing w:line="480" w:lineRule="auto"/>
        <w:jc w:val="both"/>
      </w:pPr>
      <w:r>
        <w:t xml:space="preserve">Added by Acts 2025, 89th Leg., R.S., Ch. 532 (H.B. </w:t>
      </w:r>
      <w:hyperlink w:docLocation="table" r:id="rId14">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4017.0102.</w:t>
      </w:r>
      <w:r xml:space="preserve">
        <w:t> </w:t>
      </w:r>
      <w:r xml:space="preserve">
        <w:t> </w:t>
      </w:r>
      <w:r>
        <w:t xml:space="preserve">NATURE OF DISTRICT.</w:t>
      </w:r>
      <w:r xml:space="preserve">
        <w:t> </w:t>
      </w:r>
      <w:r xml:space="preserve">
        <w:t> </w:t>
      </w:r>
      <w:r>
        <w:t xml:space="preserve">The Montgomery County Management District No. 3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532 (H.B. </w:t>
      </w:r>
      <w:hyperlink w:docLocation="table" r:id="rId15">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the City of Conroe, the City of Willis,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the City of Conroe, or the City of Willis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or city services provided in the district.</w:t>
      </w:r>
    </w:p>
    <w:p w:rsidR="003F3435" w:rsidRDefault="0032493E">
      <w:pPr>
        <w:spacing w:line="480" w:lineRule="auto"/>
        <w:jc w:val="both"/>
      </w:pPr>
      <w:r>
        <w:t xml:space="preserve">Added by Acts 2025, 89th Leg., R.S., Ch. 532 (H.B. </w:t>
      </w:r>
      <w:hyperlink w:docLocation="table" r:id="rId16">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532 (H.B. </w:t>
      </w:r>
      <w:hyperlink w:docLocation="table" r:id="rId17">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532 (H.B. </w:t>
      </w:r>
      <w:hyperlink w:docLocation="table" r:id="rId18">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532 (H.B. </w:t>
      </w:r>
      <w:hyperlink w:docLocation="table" r:id="rId19">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532 (H.B. </w:t>
      </w:r>
      <w:hyperlink w:docLocation="table" r:id="rId20">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532 (H.B. </w:t>
      </w:r>
      <w:hyperlink w:docLocation="table" r:id="rId21">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4017.0201.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June 1 of each odd-numbered year.</w:t>
      </w:r>
    </w:p>
    <w:p w:rsidR="003F3435" w:rsidRDefault="0032493E">
      <w:pPr>
        <w:spacing w:line="480" w:lineRule="auto"/>
        <w:jc w:val="both"/>
      </w:pPr>
      <w:r>
        <w:t xml:space="preserve">Added by Acts 2025, 89th Leg., R.S., Ch. 532 (H.B. </w:t>
      </w:r>
      <w:hyperlink w:docLocation="table" r:id="rId22">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4017.0202.</w:t>
      </w:r>
      <w:r xml:space="preserve">
        <w:t> </w:t>
      </w:r>
      <w:r xml:space="preserve">
        <w:t> </w:t>
      </w:r>
      <w:r>
        <w:t xml:space="preserve">APPOINTMENT OF DIRECTORS.</w:t>
      </w:r>
      <w:r xml:space="preserve">
        <w:t> </w:t>
      </w:r>
      <w:r xml:space="preserve">
        <w:t> </w:t>
      </w:r>
      <w:r>
        <w:t xml:space="preserve">The commission shall appoint directors from persons recommended by the board.</w:t>
      </w:r>
    </w:p>
    <w:p w:rsidR="003F3435" w:rsidRDefault="0032493E">
      <w:pPr>
        <w:spacing w:line="480" w:lineRule="auto"/>
        <w:jc w:val="both"/>
      </w:pPr>
      <w:r>
        <w:t xml:space="preserve">Added by Acts 2025, 89th Leg., R.S., Ch. 532 (H.B. </w:t>
      </w:r>
      <w:hyperlink w:docLocation="table" r:id="rId23">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Michele Burke</w:t>
            </w:r>
          </w:p>
        </w:tc>
      </w:tr>
      <w:tr>
        <w:tc>
          <w:p/>
        </w:tc>
        <w:tc>
          <w:p>
            <w:r>
              <w:t xml:space="preserve">2</w:t>
            </w:r>
          </w:p>
        </w:tc>
        <w:tc>
          <w:p/>
        </w:tc>
        <w:tc>
          <w:p>
            <w:r>
              <w:t xml:space="preserve">Andrew Williams</w:t>
            </w:r>
          </w:p>
        </w:tc>
      </w:tr>
      <w:tr>
        <w:tc>
          <w:p/>
        </w:tc>
        <w:tc>
          <w:p>
            <w:r>
              <w:t xml:space="preserve">3</w:t>
            </w:r>
          </w:p>
        </w:tc>
        <w:tc>
          <w:p/>
        </w:tc>
        <w:tc>
          <w:p>
            <w:r>
              <w:t xml:space="preserve">Benjamin Mellado</w:t>
            </w:r>
          </w:p>
        </w:tc>
      </w:tr>
      <w:tr>
        <w:tc>
          <w:p/>
        </w:tc>
        <w:tc>
          <w:p>
            <w:r>
              <w:t xml:space="preserve">4</w:t>
            </w:r>
          </w:p>
        </w:tc>
        <w:tc>
          <w:p/>
        </w:tc>
        <w:tc>
          <w:p>
            <w:r>
              <w:t xml:space="preserve">Mehmet Okumus</w:t>
            </w:r>
          </w:p>
        </w:tc>
      </w:tr>
      <w:tr>
        <w:tc>
          <w:p/>
        </w:tc>
        <w:tc>
          <w:p>
            <w:r>
              <w:t xml:space="preserve">5</w:t>
            </w:r>
          </w:p>
        </w:tc>
        <w:tc>
          <w:p/>
        </w:tc>
        <w:tc>
          <w:p>
            <w:r>
              <w:t xml:space="preserve">Joey Sergio Soto</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2027, and the terms of directors appointed for positions four and five expire June 1, 2029.</w:t>
      </w:r>
    </w:p>
    <w:p w:rsidR="003F3435" w:rsidRDefault="0032493E">
      <w:pPr>
        <w:spacing w:line="480" w:lineRule="auto"/>
        <w:jc w:val="both"/>
      </w:pPr>
      <w:r>
        <w:t xml:space="preserve">Added by Acts 2025, 89th Leg., R.S., Ch. 532 (H.B. </w:t>
      </w:r>
      <w:hyperlink w:docLocation="table" r:id="rId24">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532 (H.B. </w:t>
      </w:r>
      <w:hyperlink w:docLocation="table" r:id="rId25">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532 (H.B. </w:t>
      </w:r>
      <w:hyperlink w:docLocation="table" r:id="rId26">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532 (H.B. </w:t>
      </w:r>
      <w:hyperlink w:docLocation="table" r:id="rId27">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the City of Conroe, or the City of Willis, to provide law enforcement services in the district for a fee.</w:t>
      </w:r>
    </w:p>
    <w:p w:rsidR="003F3435" w:rsidRDefault="0032493E">
      <w:pPr>
        <w:spacing w:line="480" w:lineRule="auto"/>
        <w:jc w:val="both"/>
      </w:pPr>
      <w:r>
        <w:t xml:space="preserve">Added by Acts 2025, 89th Leg., R.S., Ch. 532 (H.B. </w:t>
      </w:r>
      <w:hyperlink w:docLocation="table" r:id="rId28">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532 (H.B. </w:t>
      </w:r>
      <w:hyperlink w:docLocation="table" r:id="rId29">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532 (H.B. </w:t>
      </w:r>
      <w:hyperlink w:docLocation="table" r:id="rId30">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532 (H.B. </w:t>
      </w:r>
      <w:hyperlink w:docLocation="table" r:id="rId31">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4017.0308.</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532 (H.B. </w:t>
      </w:r>
      <w:hyperlink w:docLocation="table" r:id="rId32">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4017.0309.</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532 (H.B. </w:t>
      </w:r>
      <w:hyperlink w:docLocation="table" r:id="rId33">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4017.0310.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532 (H.B. </w:t>
      </w:r>
      <w:hyperlink w:docLocation="table" r:id="rId34">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532 (H.B. </w:t>
      </w:r>
      <w:hyperlink w:docLocation="table" r:id="rId35">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532 (H.B. </w:t>
      </w:r>
      <w:hyperlink w:docLocation="table" r:id="rId36">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532 (H.B. </w:t>
      </w:r>
      <w:hyperlink w:docLocation="table" r:id="rId37">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4017.0501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532 (H.B. </w:t>
      </w:r>
      <w:hyperlink w:docLocation="table" r:id="rId38">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or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2025, 89th Leg., R.S., Ch. 532 (H.B. </w:t>
      </w:r>
      <w:hyperlink w:docLocation="table" r:id="rId39">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532 (H.B. </w:t>
      </w:r>
      <w:hyperlink w:docLocation="table" r:id="rId40">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4017.0501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2025, 89th Leg., R.S., Ch. 532 (H.B. </w:t>
      </w:r>
      <w:hyperlink w:docLocation="table" r:id="rId41">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2025, 89th Leg., R.S., Ch. 532 (H.B. </w:t>
      </w:r>
      <w:hyperlink w:docLocation="table" r:id="rId42">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For the purposes of this subchapter, 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2025, 89th Leg., R.S., Ch. 532 (H.B. </w:t>
      </w:r>
      <w:hyperlink w:docLocation="table" r:id="rId43">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4017.0602.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4017.0501</w:t>
      </w:r>
      <w:r>
        <w:t xml:space="preserve">.</w:t>
      </w:r>
    </w:p>
    <w:p w:rsidR="003F3435" w:rsidRDefault="0032493E">
      <w:pPr>
        <w:spacing w:line="480" w:lineRule="auto"/>
        <w:ind w:firstLine="720"/>
        <w:jc w:val="both"/>
      </w:pPr>
      <w:r>
        <w:t xml:space="preserve">(d)</w:t>
      </w:r>
      <w:r xml:space="preserve">
        <w:t> </w:t>
      </w:r>
      <w:r xml:space="preserve">
        <w:t> </w:t>
      </w:r>
      <w:r>
        <w:t xml:space="preserve">The ballot shall be printed to provide for voting for or against the proposition: "Authorization of a sales and use tax in the Montgomery County Management District No. 3 at a rate not to exceed ____ percent" (insert rate of one or more increments of one-eighth of one percent).</w:t>
      </w:r>
    </w:p>
    <w:p w:rsidR="003F3435" w:rsidRDefault="0032493E">
      <w:pPr>
        <w:spacing w:line="480" w:lineRule="auto"/>
        <w:jc w:val="both"/>
      </w:pPr>
      <w:r>
        <w:t xml:space="preserve">Added by Acts 2025, 89th Leg., R.S., Ch. 532 (H.B. </w:t>
      </w:r>
      <w:hyperlink w:docLocation="table" r:id="rId44">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4017.0603.</w:t>
      </w:r>
      <w:r xml:space="preserve">
        <w:t> </w:t>
      </w:r>
      <w:r xml:space="preserve">
        <w:t> </w:t>
      </w:r>
      <w:r>
        <w:t xml:space="preserve">SALES AND USE TAX RATE.  (a)</w:t>
      </w:r>
      <w:r xml:space="preserve">
        <w:t> </w:t>
      </w:r>
      <w:r xml:space="preserve">
        <w:t> </w:t>
      </w:r>
      <w:r>
        <w:t xml:space="preserve">After the date the results are declared of an election held under Section </w:t>
      </w:r>
      <w:r>
        <w:t xml:space="preserve">4017.0602</w:t>
      </w:r>
      <w:r>
        <w:t xml:space="preserve"> at which the voters authorized imposition of a tax, the board shall provide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authorization of a tax under Section </w:t>
      </w:r>
      <w:r>
        <w:t xml:space="preserve">4017.0602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board may not decrease the rate of the tax if the decrease would impair the repayment of any outstanding debt or obligation payable from the tax.</w:t>
      </w:r>
    </w:p>
    <w:p w:rsidR="003F3435" w:rsidRDefault="0032493E">
      <w:pPr>
        <w:spacing w:line="480" w:lineRule="auto"/>
        <w:ind w:firstLine="720"/>
        <w:jc w:val="both"/>
      </w:pPr>
      <w:r>
        <w:t xml:space="preserve">(d)</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at the election held under Section </w:t>
      </w:r>
      <w:r>
        <w:t xml:space="preserve">4017.0602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ind w:firstLine="720"/>
        <w:jc w:val="both"/>
      </w:pPr>
      <w:r>
        <w:t xml:space="preserve">(e)</w:t>
      </w:r>
      <w:r xml:space="preserve">
        <w:t> </w:t>
      </w:r>
      <w:r xml:space="preserve">
        <w:t> </w:t>
      </w:r>
      <w:r>
        <w:t xml:space="preserve">In determining whether the combined sales and use tax rate under Subsection (d)(2) would exceed the maximum combined rate prescribed by Section </w:t>
      </w:r>
      <w:r>
        <w:t xml:space="preserve">321.101</w:t>
      </w:r>
      <w:r>
        <w:t xml:space="preserve">(f), Tax Code, at any location in the district, the board shall include:</w:t>
      </w:r>
    </w:p>
    <w:p w:rsidR="003F3435" w:rsidRDefault="0032493E">
      <w:pPr>
        <w:spacing w:line="480" w:lineRule="auto"/>
        <w:ind w:firstLine="1440"/>
        <w:jc w:val="both"/>
      </w:pPr>
      <w:r>
        <w:t xml:space="preserve">(1)</w:t>
      </w:r>
      <w:r xml:space="preserve">
        <w:t> </w:t>
      </w:r>
      <w:r xml:space="preserve">
        <w:t> </w:t>
      </w:r>
      <w:r>
        <w:t xml:space="preserve">any sales and use tax imposed by a political subdivision whose territory overlaps all or part of the district;</w:t>
      </w:r>
    </w:p>
    <w:p w:rsidR="003F3435" w:rsidRDefault="0032493E">
      <w:pPr>
        <w:spacing w:line="480" w:lineRule="auto"/>
        <w:ind w:firstLine="1440"/>
        <w:jc w:val="both"/>
      </w:pPr>
      <w:r>
        <w:t xml:space="preserve">(2)</w:t>
      </w:r>
      <w:r xml:space="preserve">
        <w:t> </w:t>
      </w:r>
      <w:r xml:space="preserve">
        <w:t> </w:t>
      </w:r>
      <w:r>
        <w:t xml:space="preserve">any sales and use tax to be imposed by the city or the county as a result of an election held on the same date as the election held under Section </w:t>
      </w:r>
      <w:r>
        <w:t xml:space="preserve">4017.0602</w:t>
      </w:r>
      <w:r>
        <w:t xml:space="preserve">; and</w:t>
      </w:r>
    </w:p>
    <w:p w:rsidR="003F3435" w:rsidRDefault="0032493E">
      <w:pPr>
        <w:spacing w:line="480" w:lineRule="auto"/>
        <w:ind w:firstLine="1440"/>
        <w:jc w:val="both"/>
      </w:pPr>
      <w:r>
        <w:t xml:space="preserve">(3)</w:t>
      </w:r>
      <w:r xml:space="preserve">
        <w:t> </w:t>
      </w:r>
      <w:r xml:space="preserve">
        <w:t> </w:t>
      </w:r>
      <w:r>
        <w:t xml:space="preserve">any increase to an existing sales and use tax imposed by the city or the county as a result of an election held on the same date as the election held under Section </w:t>
      </w:r>
      <w:r>
        <w:t xml:space="preserve">4017.0602</w:t>
      </w:r>
      <w:r>
        <w:t xml:space="preserve">.</w:t>
      </w:r>
    </w:p>
    <w:p w:rsidR="003F3435" w:rsidRDefault="0032493E">
      <w:pPr>
        <w:spacing w:line="480" w:lineRule="auto"/>
        <w:ind w:firstLine="720"/>
        <w:jc w:val="both"/>
      </w:pPr>
      <w:r>
        <w:t xml:space="preserve">(f)</w:t>
      </w:r>
      <w:r xml:space="preserve">
        <w:t> </w:t>
      </w:r>
      <w:r xml:space="preserve">
        <w:t> </w:t>
      </w:r>
      <w:r>
        <w:t xml:space="preserve">If the district adopts a sales and use tax authorized at an election held under Section </w:t>
      </w:r>
      <w:r>
        <w:t xml:space="preserve">4017.0602</w:t>
      </w:r>
      <w:r>
        <w:t xml:space="preserve"> and subsequently includes new territory in the district, the district:</w:t>
      </w:r>
    </w:p>
    <w:p w:rsidR="003F3435" w:rsidRDefault="0032493E">
      <w:pPr>
        <w:spacing w:line="480" w:lineRule="auto"/>
        <w:ind w:firstLine="1440"/>
        <w:jc w:val="both"/>
      </w:pPr>
      <w:r>
        <w:t xml:space="preserve">(1)</w:t>
      </w:r>
      <w:r xml:space="preserve">
        <w:t> </w:t>
      </w:r>
      <w:r xml:space="preserve">
        <w:t> </w:t>
      </w:r>
      <w:r>
        <w:t xml:space="preserve">is not required to hold another election to approve the imposition of the sales and use tax in the included territory; and</w:t>
      </w:r>
    </w:p>
    <w:p w:rsidR="003F3435" w:rsidRDefault="0032493E">
      <w:pPr>
        <w:spacing w:line="480" w:lineRule="auto"/>
        <w:ind w:firstLine="1440"/>
        <w:jc w:val="both"/>
      </w:pPr>
      <w:r>
        <w:t xml:space="preserve">(2)</w:t>
      </w:r>
      <w:r xml:space="preserve">
        <w:t> </w:t>
      </w:r>
      <w:r xml:space="preserve">
        <w:t> </w:t>
      </w:r>
      <w:r>
        <w:t xml:space="preserve">shall impose the sales and use tax in the included territory as provided by Chapter </w:t>
      </w:r>
      <w:r>
        <w:t xml:space="preserve">321</w:t>
      </w:r>
      <w:r>
        <w:t xml:space="preserve">, Tax Code.</w:t>
      </w:r>
    </w:p>
    <w:p w:rsidR="003F3435" w:rsidRDefault="0032493E">
      <w:pPr>
        <w:spacing w:line="480" w:lineRule="auto"/>
        <w:ind w:firstLine="720"/>
        <w:jc w:val="both"/>
      </w:pPr>
      <w:r>
        <w:t xml:space="preserve">(g)</w:t>
      </w:r>
      <w:r xml:space="preserve">
        <w:t> </w:t>
      </w:r>
      <w:r xml:space="preserve">
        <w:t> </w:t>
      </w:r>
      <w:r>
        <w:t xml:space="preserve">If the district adopts a sales and use tax authorized at an election held under Section </w:t>
      </w:r>
      <w:r>
        <w:t xml:space="preserve">4017.0602</w:t>
      </w:r>
      <w:r>
        <w:t xml:space="preserve"> and subsequently excludes territory from the district, the sales and use tax is inapplicable to the excluded territory, as provided by Chapter </w:t>
      </w:r>
      <w:r>
        <w:t xml:space="preserve">321</w:t>
      </w:r>
      <w:r>
        <w:t xml:space="preserve">, Tax Code, but is applicable to the territory remaining in the district.</w:t>
      </w:r>
    </w:p>
    <w:p w:rsidR="003F3435" w:rsidRDefault="0032493E">
      <w:pPr>
        <w:spacing w:line="480" w:lineRule="auto"/>
        <w:jc w:val="both"/>
      </w:pPr>
      <w:r>
        <w:t xml:space="preserve">Added by Acts 2025, 89th Leg., R.S., Ch. 532 (H.B. </w:t>
      </w:r>
      <w:hyperlink w:docLocation="table" r:id="rId45">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4017.0604.</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2025, 89th Leg., R.S., Ch. 532 (H.B. </w:t>
      </w:r>
      <w:hyperlink w:docLocation="table" r:id="rId46">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4017.0605.</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2025, 89th Leg., R.S., Ch. 532 (H.B. </w:t>
      </w:r>
      <w:hyperlink w:docLocation="table" r:id="rId47">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4017.0606.</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any outstanding debt or obligation secured by the tax, and repayment of the debt or obligation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4017.0602</w:t>
      </w:r>
      <w:r>
        <w:t xml:space="preserve"> before the district may subsequently impose the tax.</w:t>
      </w:r>
    </w:p>
    <w:p w:rsidR="003F3435" w:rsidRDefault="0032493E">
      <w:pPr>
        <w:spacing w:line="480" w:lineRule="auto"/>
        <w:jc w:val="both"/>
      </w:pPr>
      <w:r>
        <w:t xml:space="preserve">Added by Acts 2025, 89th Leg., R.S., Ch. 532 (H.B. </w:t>
      </w:r>
      <w:hyperlink w:docLocation="table" r:id="rId48">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G.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4017.0701.</w:t>
      </w:r>
      <w:r xml:space="preserve">
        <w:t> </w:t>
      </w:r>
      <w:r xml:space="preserve">
        <w:t> </w:t>
      </w:r>
      <w:r>
        <w:t xml:space="preserve">DIVISION OF DISTRICT; PREREQUISITES.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under Section </w:t>
      </w:r>
      <w:r>
        <w:t xml:space="preserve">4017.0704</w:t>
      </w:r>
      <w:r>
        <w:t xml:space="preserve">(a) before or after the date of an election held under Section </w:t>
      </w:r>
      <w:r>
        <w:t xml:space="preserve">4017.0705</w:t>
      </w:r>
      <w:r>
        <w:t xml:space="preserve"> to confirm the creation of the district.</w:t>
      </w:r>
    </w:p>
    <w:p w:rsidR="003F3435" w:rsidRDefault="0032493E">
      <w:pPr>
        <w:spacing w:line="480" w:lineRule="auto"/>
        <w:jc w:val="both"/>
      </w:pPr>
      <w:r>
        <w:t xml:space="preserve">Added by Acts 2025, 89th Leg., R.S., Ch. 532 (H.B. </w:t>
      </w:r>
      <w:hyperlink w:docLocation="table" r:id="rId49">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4017.0702.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2025, 89th Leg., R.S., Ch. 532 (H.B. </w:t>
      </w:r>
      <w:hyperlink w:docLocation="table" r:id="rId50">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4017.0703.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jc w:val="both"/>
      </w:pPr>
      <w:r>
        <w:t xml:space="preserve">Added by Acts 2025, 89th Leg., R.S., Ch. 532 (H.B. </w:t>
      </w:r>
      <w:hyperlink w:docLocation="table" r:id="rId51">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4017.0704.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(c)</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(d)</w:t>
      </w:r>
      <w:r xml:space="preserve">
        <w:t> </w:t>
      </w:r>
      <w:r xml:space="preserve">
        <w:t> </w:t>
      </w:r>
      <w:r>
        <w:t xml:space="preserve">Municipal consent issued under Section </w:t>
      </w:r>
      <w:r>
        <w:t xml:space="preserve">4017.0506</w:t>
      </w:r>
      <w:r>
        <w:t xml:space="preserve"> acts as municipal consent to the creation of any new district created by division of the district and to the inclusion of land in the new district.</w:t>
      </w:r>
    </w:p>
    <w:p w:rsidR="003F3435" w:rsidRDefault="0032493E">
      <w:pPr>
        <w:spacing w:line="480" w:lineRule="auto"/>
        <w:jc w:val="both"/>
      </w:pPr>
      <w:r>
        <w:t xml:space="preserve">Added by Acts 2025, 89th Leg., R.S., Ch. 532 (H.B. </w:t>
      </w:r>
      <w:hyperlink w:docLocation="table" r:id="rId52">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4017.0705.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election in the manner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2025, 89th Leg., R.S., Ch. 532 (H.B. </w:t>
      </w:r>
      <w:hyperlink w:docLocation="table" r:id="rId53">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4017.0706.</w:t>
      </w:r>
      <w:r xml:space="preserve">
        <w:t> </w:t>
      </w:r>
      <w:r xml:space="preserve">
        <w:t> </w:t>
      </w:r>
      <w:r>
        <w:t xml:space="preserve">TAX OR BOND ELECTION.</w:t>
      </w:r>
      <w:r xml:space="preserve">
        <w:t> </w:t>
      </w:r>
      <w:r xml:space="preserve">
        <w:t> </w:t>
      </w:r>
      <w:r>
        <w:t xml:space="preserve">Before a new district created by the division of the district may impose a tax for which an election is required under this chapter for the original district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2025, 89th Leg., R.S., Ch. 532 (H.B. </w:t>
      </w:r>
      <w:hyperlink w:docLocation="table" r:id="rId54">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H.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4017.0801.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2025, 89th Leg., R.S., Ch. 532 (H.B. </w:t>
      </w:r>
      <w:hyperlink w:docLocation="table" r:id="rId55">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4017.0802.</w:t>
      </w:r>
      <w:r xml:space="preserve">
        <w:t> </w:t>
      </w:r>
      <w:r xml:space="preserve">
        <w:t> </w:t>
      </w:r>
      <w:r>
        <w:t xml:space="preserve">PROCEDURE FOR ELECTION.  (a)</w:t>
      </w:r>
      <w:r xml:space="preserve">
        <w:t> </w:t>
      </w:r>
      <w:r xml:space="preserve">
        <w:t> </w:t>
      </w:r>
      <w:r>
        <w:t xml:space="preserve">Before the district may impose an ad valorem tax applicable only to the defined area or designated property or issue bonds payable from ad valorem taxes of the defined area or designated property, the board shall hold an election in the defined area or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2025, 89th Leg., R.S., Ch. 532 (H.B. </w:t>
      </w:r>
      <w:hyperlink w:docLocation="table" r:id="rId56">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4017.0803.</w:t>
      </w:r>
      <w:r xml:space="preserve">
        <w:t> </w:t>
      </w:r>
      <w:r xml:space="preserve">
        <w:t> </w:t>
      </w:r>
      <w:r>
        <w:t xml:space="preserve">DECLARING RESULT AND ISSUING ORDER.  (a)</w:t>
      </w:r>
      <w:r xml:space="preserve">
        <w:t> </w:t>
      </w:r>
      <w:r xml:space="preserve">
        <w:t> </w:t>
      </w:r>
      <w:r>
        <w:t xml:space="preserve">If a majority of the voters voting at an election held under Section </w:t>
      </w:r>
      <w:r>
        <w:t xml:space="preserve">4017.0802</w:t>
      </w:r>
      <w:r>
        <w:t xml:space="preserve"> approve the proposition or propositions, the board shall declare the results and, by order, shall establish the defined area or designated property and describe it by metes and bounds or designate the specific area or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2025, 89th Leg., R.S., Ch. 532 (H.B. </w:t>
      </w:r>
      <w:hyperlink w:docLocation="table" r:id="rId57">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4017.0804.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an order described by Section </w:t>
      </w:r>
      <w:r>
        <w:t xml:space="preserve">4017.0803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2025, 89th Leg., R.S., Ch. 532 (H.B. </w:t>
      </w:r>
      <w:hyperlink w:docLocation="table" r:id="rId58">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4017.0805.</w:t>
      </w:r>
      <w:r xml:space="preserve">
        <w:t> </w:t>
      </w:r>
      <w:r xml:space="preserve">
        <w:t> </w:t>
      </w:r>
      <w:r>
        <w:t xml:space="preserve">ISSUANCE OF BONDS FOR DEFINED AREA OR DESIGNATED PROPERTY.</w:t>
      </w:r>
      <w:r xml:space="preserve">
        <w:t> </w:t>
      </w:r>
      <w:r xml:space="preserve">
        <w:t> </w:t>
      </w:r>
      <w:r>
        <w:t xml:space="preserve">After an order under Section </w:t>
      </w:r>
      <w:r>
        <w:t xml:space="preserve">4017.0803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2025, 89th Leg., R.S., Ch. 532 (H.B. </w:t>
      </w:r>
      <w:hyperlink w:docLocation="table" r:id="rId59">
        <w:r>
          <w:rPr>
            <w:rStyle w:val="Hyperlink"/>
          </w:rPr>
          <w:t>5686</w:t>
        </w:r>
      </w:hyperlink>
      <w:r>
        <w:t xml:space="preserve">), Sec. 1, eff. June 20,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4017.0901.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532 (H.B. </w:t>
      </w:r>
      <w:hyperlink w:docLocation="table" r:id="rId60">
        <w:r>
          <w:rPr>
            <w:rStyle w:val="Hyperlink"/>
          </w:rPr>
          <w:t>5686</w:t>
        </w:r>
      </w:hyperlink>
      <w:r>
        <w:t xml:space="preserve">), Sec. 1, eff. June 20,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86F.HTM" TargetMode="External" Id="rId14" /><Relationship Type="http://schemas.openxmlformats.org/officeDocument/2006/relationships/hyperlink" Target="http://capitol.texas.gov/tlodocs/89R/billtext/html/HB05686F.HTM" TargetMode="External" Id="rId15" /><Relationship Type="http://schemas.openxmlformats.org/officeDocument/2006/relationships/hyperlink" Target="http://capitol.texas.gov/tlodocs/89R/billtext/html/HB05686F.HTM" TargetMode="External" Id="rId16" /><Relationship Type="http://schemas.openxmlformats.org/officeDocument/2006/relationships/hyperlink" Target="http://capitol.texas.gov/tlodocs/89R/billtext/html/HB05686F.HTM" TargetMode="External" Id="rId17" /><Relationship Type="http://schemas.openxmlformats.org/officeDocument/2006/relationships/hyperlink" Target="http://capitol.texas.gov/tlodocs/89R/billtext/html/HB05686F.HTM" TargetMode="External" Id="rId18" /><Relationship Type="http://schemas.openxmlformats.org/officeDocument/2006/relationships/hyperlink" Target="http://capitol.texas.gov/tlodocs/89R/billtext/html/HB05686F.HTM" TargetMode="External" Id="rId19" /><Relationship Type="http://schemas.openxmlformats.org/officeDocument/2006/relationships/hyperlink" Target="http://capitol.texas.gov/tlodocs/89R/billtext/html/HB05686F.HTM" TargetMode="External" Id="rId20" /><Relationship Type="http://schemas.openxmlformats.org/officeDocument/2006/relationships/hyperlink" Target="http://capitol.texas.gov/tlodocs/89R/billtext/html/HB05686F.HTM" TargetMode="External" Id="rId21" /><Relationship Type="http://schemas.openxmlformats.org/officeDocument/2006/relationships/hyperlink" Target="http://capitol.texas.gov/tlodocs/89R/billtext/html/HB05686F.HTM" TargetMode="External" Id="rId22" /><Relationship Type="http://schemas.openxmlformats.org/officeDocument/2006/relationships/hyperlink" Target="http://capitol.texas.gov/tlodocs/89R/billtext/html/HB05686F.HTM" TargetMode="External" Id="rId23" /><Relationship Type="http://schemas.openxmlformats.org/officeDocument/2006/relationships/hyperlink" Target="http://capitol.texas.gov/tlodocs/89R/billtext/html/HB05686F.HTM" TargetMode="External" Id="rId24" /><Relationship Type="http://schemas.openxmlformats.org/officeDocument/2006/relationships/hyperlink" Target="http://capitol.texas.gov/tlodocs/89R/billtext/html/HB05686F.HTM" TargetMode="External" Id="rId25" /><Relationship Type="http://schemas.openxmlformats.org/officeDocument/2006/relationships/hyperlink" Target="http://capitol.texas.gov/tlodocs/89R/billtext/html/HB05686F.HTM" TargetMode="External" Id="rId26" /><Relationship Type="http://schemas.openxmlformats.org/officeDocument/2006/relationships/hyperlink" Target="http://capitol.texas.gov/tlodocs/89R/billtext/html/HB05686F.HTM" TargetMode="External" Id="rId27" /><Relationship Type="http://schemas.openxmlformats.org/officeDocument/2006/relationships/hyperlink" Target="http://capitol.texas.gov/tlodocs/89R/billtext/html/HB05686F.HTM" TargetMode="External" Id="rId28" /><Relationship Type="http://schemas.openxmlformats.org/officeDocument/2006/relationships/hyperlink" Target="http://capitol.texas.gov/tlodocs/89R/billtext/html/HB05686F.HTM" TargetMode="External" Id="rId29" /><Relationship Type="http://schemas.openxmlformats.org/officeDocument/2006/relationships/hyperlink" Target="http://capitol.texas.gov/tlodocs/89R/billtext/html/HB05686F.HTM" TargetMode="External" Id="rId30" /><Relationship Type="http://schemas.openxmlformats.org/officeDocument/2006/relationships/hyperlink" Target="http://capitol.texas.gov/tlodocs/89R/billtext/html/HB05686F.HTM" TargetMode="External" Id="rId31" /><Relationship Type="http://schemas.openxmlformats.org/officeDocument/2006/relationships/hyperlink" Target="http://capitol.texas.gov/tlodocs/89R/billtext/html/HB05686F.HTM" TargetMode="External" Id="rId32" /><Relationship Type="http://schemas.openxmlformats.org/officeDocument/2006/relationships/hyperlink" Target="http://capitol.texas.gov/tlodocs/89R/billtext/html/HB05686F.HTM" TargetMode="External" Id="rId33" /><Relationship Type="http://schemas.openxmlformats.org/officeDocument/2006/relationships/hyperlink" Target="http://capitol.texas.gov/tlodocs/89R/billtext/html/HB05686F.HTM" TargetMode="External" Id="rId34" /><Relationship Type="http://schemas.openxmlformats.org/officeDocument/2006/relationships/hyperlink" Target="http://capitol.texas.gov/tlodocs/89R/billtext/html/HB05686F.HTM" TargetMode="External" Id="rId35" /><Relationship Type="http://schemas.openxmlformats.org/officeDocument/2006/relationships/hyperlink" Target="http://capitol.texas.gov/tlodocs/89R/billtext/html/HB05686F.HTM" TargetMode="External" Id="rId36" /><Relationship Type="http://schemas.openxmlformats.org/officeDocument/2006/relationships/hyperlink" Target="http://capitol.texas.gov/tlodocs/89R/billtext/html/HB05686F.HTM" TargetMode="External" Id="rId37" /><Relationship Type="http://schemas.openxmlformats.org/officeDocument/2006/relationships/hyperlink" Target="http://capitol.texas.gov/tlodocs/89R/billtext/html/HB05686F.HTM" TargetMode="External" Id="rId38" /><Relationship Type="http://schemas.openxmlformats.org/officeDocument/2006/relationships/hyperlink" Target="http://capitol.texas.gov/tlodocs/89R/billtext/html/HB05686F.HTM" TargetMode="External" Id="rId39" /><Relationship Type="http://schemas.openxmlformats.org/officeDocument/2006/relationships/hyperlink" Target="http://capitol.texas.gov/tlodocs/89R/billtext/html/HB05686F.HTM" TargetMode="External" Id="rId40" /><Relationship Type="http://schemas.openxmlformats.org/officeDocument/2006/relationships/hyperlink" Target="http://capitol.texas.gov/tlodocs/89R/billtext/html/HB05686F.HTM" TargetMode="External" Id="rId41" /><Relationship Type="http://schemas.openxmlformats.org/officeDocument/2006/relationships/hyperlink" Target="http://capitol.texas.gov/tlodocs/89R/billtext/html/HB05686F.HTM" TargetMode="External" Id="rId42" /><Relationship Type="http://schemas.openxmlformats.org/officeDocument/2006/relationships/hyperlink" Target="http://capitol.texas.gov/tlodocs/89R/billtext/html/HB05686F.HTM" TargetMode="External" Id="rId43" /><Relationship Type="http://schemas.openxmlformats.org/officeDocument/2006/relationships/hyperlink" Target="http://capitol.texas.gov/tlodocs/89R/billtext/html/HB05686F.HTM" TargetMode="External" Id="rId44" /><Relationship Type="http://schemas.openxmlformats.org/officeDocument/2006/relationships/hyperlink" Target="http://capitol.texas.gov/tlodocs/89R/billtext/html/HB05686F.HTM" TargetMode="External" Id="rId45" /><Relationship Type="http://schemas.openxmlformats.org/officeDocument/2006/relationships/hyperlink" Target="http://capitol.texas.gov/tlodocs/89R/billtext/html/HB05686F.HTM" TargetMode="External" Id="rId46" /><Relationship Type="http://schemas.openxmlformats.org/officeDocument/2006/relationships/hyperlink" Target="http://capitol.texas.gov/tlodocs/89R/billtext/html/HB05686F.HTM" TargetMode="External" Id="rId47" /><Relationship Type="http://schemas.openxmlformats.org/officeDocument/2006/relationships/hyperlink" Target="http://capitol.texas.gov/tlodocs/89R/billtext/html/HB05686F.HTM" TargetMode="External" Id="rId48" /><Relationship Type="http://schemas.openxmlformats.org/officeDocument/2006/relationships/hyperlink" Target="http://capitol.texas.gov/tlodocs/89R/billtext/html/HB05686F.HTM" TargetMode="External" Id="rId49" /><Relationship Type="http://schemas.openxmlformats.org/officeDocument/2006/relationships/hyperlink" Target="http://capitol.texas.gov/tlodocs/89R/billtext/html/HB05686F.HTM" TargetMode="External" Id="rId50" /><Relationship Type="http://schemas.openxmlformats.org/officeDocument/2006/relationships/hyperlink" Target="http://capitol.texas.gov/tlodocs/89R/billtext/html/HB05686F.HTM" TargetMode="External" Id="rId51" /><Relationship Type="http://schemas.openxmlformats.org/officeDocument/2006/relationships/hyperlink" Target="http://capitol.texas.gov/tlodocs/89R/billtext/html/HB05686F.HTM" TargetMode="External" Id="rId52" /><Relationship Type="http://schemas.openxmlformats.org/officeDocument/2006/relationships/hyperlink" Target="http://capitol.texas.gov/tlodocs/89R/billtext/html/HB05686F.HTM" TargetMode="External" Id="rId53" /><Relationship Type="http://schemas.openxmlformats.org/officeDocument/2006/relationships/hyperlink" Target="http://capitol.texas.gov/tlodocs/89R/billtext/html/HB05686F.HTM" TargetMode="External" Id="rId54" /><Relationship Type="http://schemas.openxmlformats.org/officeDocument/2006/relationships/hyperlink" Target="http://capitol.texas.gov/tlodocs/89R/billtext/html/HB05686F.HTM" TargetMode="External" Id="rId55" /><Relationship Type="http://schemas.openxmlformats.org/officeDocument/2006/relationships/hyperlink" Target="http://capitol.texas.gov/tlodocs/89R/billtext/html/HB05686F.HTM" TargetMode="External" Id="rId56" /><Relationship Type="http://schemas.openxmlformats.org/officeDocument/2006/relationships/hyperlink" Target="http://capitol.texas.gov/tlodocs/89R/billtext/html/HB05686F.HTM" TargetMode="External" Id="rId57" /><Relationship Type="http://schemas.openxmlformats.org/officeDocument/2006/relationships/hyperlink" Target="http://capitol.texas.gov/tlodocs/89R/billtext/html/HB05686F.HTM" TargetMode="External" Id="rId58" /><Relationship Type="http://schemas.openxmlformats.org/officeDocument/2006/relationships/hyperlink" Target="http://capitol.texas.gov/tlodocs/89R/billtext/html/HB05686F.HTM" TargetMode="External" Id="rId59" /><Relationship Type="http://schemas.openxmlformats.org/officeDocument/2006/relationships/hyperlink" Target="http://capitol.texas.gov/tlodocs/89R/billtext/html/HB05686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