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4019.  COLMENA RANCH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Collin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Colmena Ranch Municipal Management District No. 1.</w:t>
      </w:r>
    </w:p>
    <w:p w:rsidR="003F3435" w:rsidRDefault="0032493E">
      <w:pPr>
        <w:spacing w:line="480" w:lineRule="auto"/>
        <w:jc w:val="both"/>
      </w:pPr>
      <w:r>
        <w:t xml:space="preserve">Added by Acts 2025, 89th Leg., R.S., Ch. 898 (H.B. </w:t>
      </w:r>
      <w:hyperlink w:docLocation="table" r:id="rId14">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4019.0102.</w:t>
      </w:r>
      <w:r xml:space="preserve">
        <w:t> </w:t>
      </w:r>
      <w:r xml:space="preserve">
        <w:t> </w:t>
      </w:r>
      <w:r>
        <w:t xml:space="preserve">NATURE OF DISTRICT.</w:t>
      </w:r>
      <w:r xml:space="preserve">
        <w:t> </w:t>
      </w:r>
      <w:r xml:space="preserve">
        <w:t> </w:t>
      </w:r>
      <w:r>
        <w:t xml:space="preserve">The Colmena Ranch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898 (H.B. </w:t>
      </w:r>
      <w:hyperlink w:docLocation="table" r:id="rId15">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2025, 89th Leg., R.S., Ch. 898 (H.B. </w:t>
      </w:r>
      <w:hyperlink w:docLocation="table" r:id="rId16">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898 (H.B. </w:t>
      </w:r>
      <w:hyperlink w:docLocation="table" r:id="rId17">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898 (H.B. </w:t>
      </w:r>
      <w:hyperlink w:docLocation="table" r:id="rId18">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898 (H.B. </w:t>
      </w:r>
      <w:hyperlink w:docLocation="table" r:id="rId19">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898 (H.B. </w:t>
      </w:r>
      <w:hyperlink w:docLocation="table" r:id="rId20">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898 (H.B. </w:t>
      </w:r>
      <w:hyperlink w:docLocation="table" r:id="rId21">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898 (H.B. </w:t>
      </w:r>
      <w:hyperlink w:docLocation="table" r:id="rId22">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898 (H.B. </w:t>
      </w:r>
      <w:hyperlink w:docLocation="table" r:id="rId23">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Eric Burton</w:t>
            </w:r>
          </w:p>
        </w:tc>
      </w:tr>
      <w:tr>
        <w:tc>
          <w:p/>
        </w:tc>
        <w:tc>
          <w:p>
            <w:r>
              <w:t xml:space="preserve">2</w:t>
            </w:r>
          </w:p>
        </w:tc>
        <w:tc>
          <w:p/>
        </w:tc>
        <w:tc>
          <w:p>
            <w:r>
              <w:t xml:space="preserve">Mike Alley</w:t>
            </w:r>
          </w:p>
        </w:tc>
      </w:tr>
      <w:tr>
        <w:tc>
          <w:p/>
        </w:tc>
        <w:tc>
          <w:p>
            <w:r>
              <w:t xml:space="preserve">3</w:t>
            </w:r>
          </w:p>
        </w:tc>
        <w:tc>
          <w:p/>
        </w:tc>
        <w:tc>
          <w:p>
            <w:r>
              <w:t xml:space="preserve">Jacob Thompson</w:t>
            </w:r>
          </w:p>
        </w:tc>
      </w:tr>
      <w:tr>
        <w:tc>
          <w:p/>
        </w:tc>
        <w:tc>
          <w:p>
            <w:r>
              <w:t xml:space="preserve">4</w:t>
            </w:r>
          </w:p>
        </w:tc>
        <w:tc>
          <w:p/>
        </w:tc>
        <w:tc>
          <w:p>
            <w:r>
              <w:t xml:space="preserve">Rodney Price</w:t>
            </w:r>
          </w:p>
        </w:tc>
      </w:tr>
      <w:tr>
        <w:tc>
          <w:p/>
        </w:tc>
        <w:tc>
          <w:p>
            <w:r>
              <w:t xml:space="preserve">5</w:t>
            </w:r>
          </w:p>
        </w:tc>
        <w:tc>
          <w:p/>
        </w:tc>
        <w:tc>
          <w:p>
            <w:r>
              <w:t xml:space="preserve">David Medis</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898 (H.B. </w:t>
      </w:r>
      <w:hyperlink w:docLocation="table" r:id="rId24">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898 (H.B. </w:t>
      </w:r>
      <w:hyperlink w:docLocation="table" r:id="rId25">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898 (H.B. </w:t>
      </w:r>
      <w:hyperlink w:docLocation="table" r:id="rId26">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898 (H.B. </w:t>
      </w:r>
      <w:hyperlink w:docLocation="table" r:id="rId27">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a municipality with territory in the district, to provide law enforcement services in the district for a fee.</w:t>
      </w:r>
    </w:p>
    <w:p w:rsidR="003F3435" w:rsidRDefault="0032493E">
      <w:pPr>
        <w:spacing w:line="480" w:lineRule="auto"/>
        <w:jc w:val="both"/>
      </w:pPr>
      <w:r>
        <w:t xml:space="preserve">Added by Acts 2025, 89th Leg., R.S., Ch. 898 (H.B. </w:t>
      </w:r>
      <w:hyperlink w:docLocation="table" r:id="rId28">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898 (H.B. </w:t>
      </w:r>
      <w:hyperlink w:docLocation="table" r:id="rId29">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898 (H.B. </w:t>
      </w:r>
      <w:hyperlink w:docLocation="table" r:id="rId30">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898 (H.B. </w:t>
      </w:r>
      <w:hyperlink w:docLocation="table" r:id="rId31">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898 (H.B. </w:t>
      </w:r>
      <w:hyperlink w:docLocation="table" r:id="rId32">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4019.0309.</w:t>
      </w:r>
      <w:r xml:space="preserve">
        <w:t> </w:t>
      </w:r>
      <w:r xml:space="preserve">
        <w:t> </w:t>
      </w:r>
      <w:r>
        <w:t xml:space="preserve">ADDING OR EXCLUDING LAND.</w:t>
      </w:r>
      <w:r xml:space="preserve">
        <w:t> </w:t>
      </w:r>
      <w:r xml:space="preserve">
        <w:t> </w:t>
      </w:r>
      <w:r>
        <w:t xml:space="preserve">Except as provided by Section </w:t>
      </w:r>
      <w:r>
        <w:t xml:space="preserve">4019.0310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898 (H.B. </w:t>
      </w:r>
      <w:hyperlink w:docLocation="table" r:id="rId33">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4019.0310.</w:t>
      </w:r>
      <w:r xml:space="preserve">
        <w:t> </w:t>
      </w:r>
      <w:r xml:space="preserve">
        <w:t> </w:t>
      </w:r>
      <w:r>
        <w:t xml:space="preserve"> DIVISION OF DISTRICT.</w:t>
      </w:r>
      <w:r xml:space="preserve">
        <w:t> </w:t>
      </w:r>
      <w:r>
        <w:t xml:space="preserve">(a) The district may be divided into two or more new districts only if the district has no outstanding bonded debt.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jc w:val="both"/>
      </w:pPr>
      <w:r>
        <w:t xml:space="preserve">Added by Acts 2025, 89th Leg., R.S., Ch. 898 (H.B. </w:t>
      </w:r>
      <w:hyperlink w:docLocation="table" r:id="rId34">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4019.0311.</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2025, 89th Leg., R.S., Ch. 898 (H.B. </w:t>
      </w:r>
      <w:hyperlink w:docLocation="table" r:id="rId35">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4019.0312.</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2025, 89th Leg., R.S., Ch. 898 (H.B. </w:t>
      </w:r>
      <w:hyperlink w:docLocation="table" r:id="rId36">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4019.0313.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898 (H.B. </w:t>
      </w:r>
      <w:hyperlink w:docLocation="table" r:id="rId37">
        <w:r>
          <w:rPr>
            <w:rStyle w:val="Hyperlink"/>
          </w:rPr>
          <w:t>5682</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898 (H.B. </w:t>
      </w:r>
      <w:hyperlink w:docLocation="table" r:id="rId38">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a taxing unit, as that term is defined by Section </w:t>
      </w:r>
      <w:r>
        <w:t xml:space="preserve">1.04</w:t>
      </w:r>
      <w:r>
        <w:t xml:space="preserve">, Tax Code,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898 (H.B. </w:t>
      </w:r>
      <w:hyperlink w:docLocation="table" r:id="rId39">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4019.0501.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 financed by the obligation issued under this section will be conveyed to or operated and maintained by a municipality or other retail utility provider pursuant to an agreement with the district entered into before the issuance of the obligation.</w:t>
      </w:r>
    </w:p>
    <w:p w:rsidR="003F3435" w:rsidRDefault="0032493E">
      <w:pPr>
        <w:spacing w:line="480" w:lineRule="auto"/>
        <w:jc w:val="both"/>
      </w:pPr>
      <w:r>
        <w:t xml:space="preserve">Added by Acts 2025, 89th Leg., R.S., Ch. 898 (H.B. </w:t>
      </w:r>
      <w:hyperlink w:docLocation="table" r:id="rId40">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4019.0502.</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898 (H.B. </w:t>
      </w:r>
      <w:hyperlink w:docLocation="table" r:id="rId41">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4019.0503.</w:t>
      </w:r>
      <w:r xml:space="preserve">
        <w:t> </w:t>
      </w:r>
      <w:r xml:space="preserve">
        <w:t> </w:t>
      </w:r>
      <w:r>
        <w:t xml:space="preserve">CONDITION PRECEDENT TO ISSUING OBLIGATIONS.  (a)</w:t>
      </w:r>
      <w:r xml:space="preserve">
        <w:t> </w:t>
      </w:r>
      <w:r xml:space="preserve">
        <w:t> </w:t>
      </w:r>
      <w:r>
        <w:t xml:space="preserve">The district may not issue bonds, notes, or other obligations under this subchapter unless the district has entered into a contract with a municipality, the county, or another entity that:</w:t>
      </w:r>
    </w:p>
    <w:p w:rsidR="003F3435" w:rsidRDefault="0032493E">
      <w:pPr>
        <w:spacing w:line="480" w:lineRule="auto"/>
        <w:ind w:firstLine="1440"/>
        <w:jc w:val="both"/>
      </w:pPr>
      <w:r>
        <w:t xml:space="preserve">(1)</w:t>
      </w:r>
      <w:r xml:space="preserve">
        <w:t> </w:t>
      </w:r>
      <w:r xml:space="preserve">
        <w:t> </w:t>
      </w:r>
      <w:r>
        <w:t xml:space="preserve">provides for adequate supplemental police, fire, and emergency services for the district; and</w:t>
      </w:r>
    </w:p>
    <w:p w:rsidR="003F3435" w:rsidRDefault="0032493E">
      <w:pPr>
        <w:spacing w:line="480" w:lineRule="auto"/>
        <w:ind w:firstLine="1440"/>
        <w:jc w:val="both"/>
      </w:pPr>
      <w:r>
        <w:t xml:space="preserve">(2)</w:t>
      </w:r>
      <w:r xml:space="preserve">
        <w:t> </w:t>
      </w:r>
      <w:r xml:space="preserve">
        <w:t> </w:t>
      </w:r>
      <w:r>
        <w:t xml:space="preserve">is approved by the commissioners court of the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the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the county shall review a contract under Subsection (a) and evaluate the supplemental police, fire, and emergency services provided for in the contract. If the commissioners court determines that the contract provides for adequate services, the commissioners court shall adopt a resolution stating that the contract has met the requirements of Subsection (a).</w:t>
      </w:r>
    </w:p>
    <w:p w:rsidR="003F3435" w:rsidRDefault="0032493E">
      <w:pPr>
        <w:spacing w:line="480" w:lineRule="auto"/>
        <w:jc w:val="both"/>
      </w:pPr>
      <w:r>
        <w:t xml:space="preserve">Added by Acts 2025, 89th Leg., R.S., Ch. 898 (H.B. </w:t>
      </w:r>
      <w:hyperlink w:docLocation="table" r:id="rId42">
        <w:r>
          <w:rPr>
            <w:rStyle w:val="Hyperlink"/>
          </w:rPr>
          <w:t>5682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4019.0901.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898 (H.B. </w:t>
      </w:r>
      <w:hyperlink w:docLocation="table" r:id="rId43">
        <w:r>
          <w:rPr>
            <w:rStyle w:val="Hyperlink"/>
          </w:rPr>
          <w:t>5682</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82F.HTM" TargetMode="External" Id="rId14" /><Relationship Type="http://schemas.openxmlformats.org/officeDocument/2006/relationships/hyperlink" Target="http://capitol.texas.gov/tlodocs/89R/billtext/html/HB05682F.HTM" TargetMode="External" Id="rId15" /><Relationship Type="http://schemas.openxmlformats.org/officeDocument/2006/relationships/hyperlink" Target="http://capitol.texas.gov/tlodocs/89R/billtext/html/HB05682F.HTM" TargetMode="External" Id="rId16" /><Relationship Type="http://schemas.openxmlformats.org/officeDocument/2006/relationships/hyperlink" Target="http://capitol.texas.gov/tlodocs/89R/billtext/html/HB05682F.HTM" TargetMode="External" Id="rId17" /><Relationship Type="http://schemas.openxmlformats.org/officeDocument/2006/relationships/hyperlink" Target="http://capitol.texas.gov/tlodocs/89R/billtext/html/HB05682F.HTM" TargetMode="External" Id="rId18" /><Relationship Type="http://schemas.openxmlformats.org/officeDocument/2006/relationships/hyperlink" Target="http://capitol.texas.gov/tlodocs/89R/billtext/html/HB05682F.HTM" TargetMode="External" Id="rId19" /><Relationship Type="http://schemas.openxmlformats.org/officeDocument/2006/relationships/hyperlink" Target="http://capitol.texas.gov/tlodocs/89R/billtext/html/HB05682F.HTM" TargetMode="External" Id="rId20" /><Relationship Type="http://schemas.openxmlformats.org/officeDocument/2006/relationships/hyperlink" Target="http://capitol.texas.gov/tlodocs/89R/billtext/html/HB05682F.HTM" TargetMode="External" Id="rId21" /><Relationship Type="http://schemas.openxmlformats.org/officeDocument/2006/relationships/hyperlink" Target="http://capitol.texas.gov/tlodocs/89R/billtext/html/HB05682F.HTM" TargetMode="External" Id="rId22" /><Relationship Type="http://schemas.openxmlformats.org/officeDocument/2006/relationships/hyperlink" Target="http://capitol.texas.gov/tlodocs/89R/billtext/html/HB05682F.HTM" TargetMode="External" Id="rId23" /><Relationship Type="http://schemas.openxmlformats.org/officeDocument/2006/relationships/hyperlink" Target="http://capitol.texas.gov/tlodocs/89R/billtext/html/HB05682F.HTM" TargetMode="External" Id="rId24" /><Relationship Type="http://schemas.openxmlformats.org/officeDocument/2006/relationships/hyperlink" Target="http://capitol.texas.gov/tlodocs/89R/billtext/html/HB05682F.HTM" TargetMode="External" Id="rId25" /><Relationship Type="http://schemas.openxmlformats.org/officeDocument/2006/relationships/hyperlink" Target="http://capitol.texas.gov/tlodocs/89R/billtext/html/HB05682F.HTM" TargetMode="External" Id="rId26" /><Relationship Type="http://schemas.openxmlformats.org/officeDocument/2006/relationships/hyperlink" Target="http://capitol.texas.gov/tlodocs/89R/billtext/html/HB05682F.HTM" TargetMode="External" Id="rId27" /><Relationship Type="http://schemas.openxmlformats.org/officeDocument/2006/relationships/hyperlink" Target="http://capitol.texas.gov/tlodocs/89R/billtext/html/HB05682F.HTM" TargetMode="External" Id="rId28" /><Relationship Type="http://schemas.openxmlformats.org/officeDocument/2006/relationships/hyperlink" Target="http://capitol.texas.gov/tlodocs/89R/billtext/html/HB05682F.HTM" TargetMode="External" Id="rId29" /><Relationship Type="http://schemas.openxmlformats.org/officeDocument/2006/relationships/hyperlink" Target="http://capitol.texas.gov/tlodocs/89R/billtext/html/HB05682F.HTM" TargetMode="External" Id="rId30" /><Relationship Type="http://schemas.openxmlformats.org/officeDocument/2006/relationships/hyperlink" Target="http://capitol.texas.gov/tlodocs/89R/billtext/html/HB05682F.HTM" TargetMode="External" Id="rId31" /><Relationship Type="http://schemas.openxmlformats.org/officeDocument/2006/relationships/hyperlink" Target="http://capitol.texas.gov/tlodocs/89R/billtext/html/HB05682F.HTM" TargetMode="External" Id="rId32" /><Relationship Type="http://schemas.openxmlformats.org/officeDocument/2006/relationships/hyperlink" Target="http://capitol.texas.gov/tlodocs/89R/billtext/html/HB05682F.HTM" TargetMode="External" Id="rId33" /><Relationship Type="http://schemas.openxmlformats.org/officeDocument/2006/relationships/hyperlink" Target="http://capitol.texas.gov/tlodocs/89R/billtext/html/HB05682F.HTM" TargetMode="External" Id="rId34" /><Relationship Type="http://schemas.openxmlformats.org/officeDocument/2006/relationships/hyperlink" Target="http://capitol.texas.gov/tlodocs/89R/billtext/html/HB05682F.HTM" TargetMode="External" Id="rId35" /><Relationship Type="http://schemas.openxmlformats.org/officeDocument/2006/relationships/hyperlink" Target="http://capitol.texas.gov/tlodocs/89R/billtext/html/HB05682F.HTM" TargetMode="External" Id="rId36" /><Relationship Type="http://schemas.openxmlformats.org/officeDocument/2006/relationships/hyperlink" Target="http://capitol.texas.gov/tlodocs/89R/billtext/html/HB05682F.HTM" TargetMode="External" Id="rId37" /><Relationship Type="http://schemas.openxmlformats.org/officeDocument/2006/relationships/hyperlink" Target="http://capitol.texas.gov/tlodocs/89R/billtext/html/HB05682F.HTM" TargetMode="External" Id="rId38" /><Relationship Type="http://schemas.openxmlformats.org/officeDocument/2006/relationships/hyperlink" Target="http://capitol.texas.gov/tlodocs/89R/billtext/html/HB05682F.HTM" TargetMode="External" Id="rId39" /><Relationship Type="http://schemas.openxmlformats.org/officeDocument/2006/relationships/hyperlink" Target="http://capitol.texas.gov/tlodocs/89R/billtext/html/HB05682F.HTM" TargetMode="External" Id="rId40" /><Relationship Type="http://schemas.openxmlformats.org/officeDocument/2006/relationships/hyperlink" Target="http://capitol.texas.gov/tlodocs/89R/billtext/html/HB05682F.HTM" TargetMode="External" Id="rId41" /><Relationship Type="http://schemas.openxmlformats.org/officeDocument/2006/relationships/hyperlink" Target="http://capitol.texas.gov/tlodocs/89R/billtext/html/HB05682F.HTM" TargetMode="External" Id="rId42" /><Relationship Type="http://schemas.openxmlformats.org/officeDocument/2006/relationships/hyperlink" Target="http://capitol.texas.gov/tlodocs/89R/billtext/html/HB05682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