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A. DRAINAGE DISTRICTS</w:t>
      </w:r>
    </w:p>
    <w:p w:rsidR="003F3435" w:rsidRDefault="0032493E">
      <w:pPr>
        <w:spacing w:line="480" w:lineRule="auto"/>
        <w:jc w:val="center"/>
      </w:pPr>
      <w:r>
        <w:t xml:space="preserve">For contingent expiration of this chapter, see Acts 2009, 81st Leg., R.S., Ch. 485 (S.B. </w:t>
      </w:r>
      <w:hyperlink w:docLocation="table" r:id="rId14">
        <w:r>
          <w:rPr>
            <w:rStyle w:val="Hyperlink"/>
          </w:rPr>
          <w:t>637</w:t>
        </w:r>
      </w:hyperlink>
      <w:r>
        <w:t xml:space="preserve">), Sec. 3.</w:t>
      </w:r>
    </w:p>
    <w:p w:rsidR="003F3435" w:rsidRDefault="0032493E">
      <w:pPr>
        <w:spacing w:line="480" w:lineRule="auto"/>
        <w:jc w:val="center"/>
      </w:pPr>
      <w:r>
        <w:t xml:space="preserve">CHAPTER 6607.  WHARTON COUNTY DRAINAGE DISTRICT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6607.001.</w:t>
      </w:r>
      <w:r xml:space="preserve">
        <w:t> </w:t>
      </w:r>
      <w:r xml:space="preserve">
        <w:t> </w:t>
      </w:r>
      <w:r>
        <w:t xml:space="preserve">DEFINITIONS.  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"Board" means the district's board of directors.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"Director" means a member of the board.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"District" means the Wharton County Drainage District.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485 (S.B. </w:t>
      </w:r>
      <w:hyperlink w:docLocation="table" r:id="rId15">
        <w:r>
          <w:rPr>
            <w:rStyle w:val="Hyperlink"/>
          </w:rPr>
          <w:t>637</w:t>
        </w:r>
      </w:hyperlink>
      <w:r>
        <w:t xml:space="preserve">), Sec. 1, eff. September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6607.002.</w:t>
      </w:r>
      <w:r xml:space="preserve">
        <w:t> </w:t>
      </w:r>
      <w:r xml:space="preserve">
        <w:t> </w:t>
      </w:r>
      <w:r>
        <w:t xml:space="preserve">NATURE OF DISTRICT.  The district is a drainage district created in Wharton County under Section </w:t>
      </w:r>
      <w:r>
        <w:t xml:space="preserve">59</w:t>
      </w:r>
      <w:r>
        <w:t xml:space="preserve">, Article XVI, Texas Constitution, subject to approval at a confirmation election under Section </w:t>
      </w:r>
      <w:r>
        <w:t xml:space="preserve">6607.102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485 (S.B. </w:t>
      </w:r>
      <w:hyperlink w:docLocation="table" r:id="rId16">
        <w:r>
          <w:rPr>
            <w:rStyle w:val="Hyperlink"/>
          </w:rPr>
          <w:t>637</w:t>
        </w:r>
      </w:hyperlink>
      <w:r>
        <w:t xml:space="preserve">), Sec. 1, eff. September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6607.003.</w:t>
      </w:r>
      <w:r xml:space="preserve">
        <w:t> </w:t>
      </w:r>
      <w:r xml:space="preserve">
        <w:t> </w:t>
      </w:r>
      <w:r>
        <w:t xml:space="preserve">FINDINGS OF BENEFIT AND PURPOSE.  (a)  The district is created to serve a public use and benefit.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All land and other property included in the district will benefit from the works and projects that are to be accomplished by the district under powers conferred by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district is essential to accomplish the purposes of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485 (S.B. </w:t>
      </w:r>
      <w:hyperlink w:docLocation="table" r:id="rId17">
        <w:r>
          <w:rPr>
            <w:rStyle w:val="Hyperlink"/>
          </w:rPr>
          <w:t>637</w:t>
        </w:r>
      </w:hyperlink>
      <w:r>
        <w:t xml:space="preserve">), Sec. 1, eff. September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6607.004.</w:t>
      </w:r>
      <w:r xml:space="preserve">
        <w:t> </w:t>
      </w:r>
      <w:r xml:space="preserve">
        <w:t> </w:t>
      </w:r>
      <w:r>
        <w:t xml:space="preserve">DISTRICT TERRITORY.  The district territory is coextensive with the boundaries of Wharton County, Texas.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485 (S.B. </w:t>
      </w:r>
      <w:hyperlink w:docLocation="table" r:id="rId18">
        <w:r>
          <w:rPr>
            <w:rStyle w:val="Hyperlink"/>
          </w:rPr>
          <w:t>637</w:t>
        </w:r>
      </w:hyperlink>
      <w:r>
        <w:t xml:space="preserve">), Sec. 1, eff. September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BOARD OF DIRECTORS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6607.051.</w:t>
      </w:r>
      <w:r xml:space="preserve">
        <w:t> </w:t>
      </w:r>
      <w:r xml:space="preserve">
        <w:t> </w:t>
      </w:r>
      <w:r>
        <w:t xml:space="preserve">DIRECTORS.  (a)  The district is governed by a board of five directors consisting of the Commissioners Court of Wharton County.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Service on the board is an additional duty of office for a member of the Commissioners Court of Wharton County.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485 (S.B. </w:t>
      </w:r>
      <w:hyperlink w:docLocation="table" r:id="rId19">
        <w:r>
          <w:rPr>
            <w:rStyle w:val="Hyperlink"/>
          </w:rPr>
          <w:t>637</w:t>
        </w:r>
      </w:hyperlink>
      <w:r>
        <w:t xml:space="preserve">), Sec. 1, eff. September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6607.101.</w:t>
      </w:r>
      <w:r xml:space="preserve">
        <w:t> </w:t>
      </w:r>
      <w:r xml:space="preserve">
        <w:t> </w:t>
      </w:r>
      <w:r>
        <w:t xml:space="preserve">GENERAL POWERS AND DUTIES.  The district has all rights, powers, privileges, functions, and duties provided by the general law of this state applicable to a drainage district created under Section </w:t>
      </w:r>
      <w:r>
        <w:t xml:space="preserve">59</w:t>
      </w:r>
      <w:r>
        <w:t xml:space="preserve">, Article XVI, Texas Constitution, including Chapters </w:t>
      </w:r>
      <w:r>
        <w:t xml:space="preserve">49</w:t>
      </w:r>
      <w:r>
        <w:t xml:space="preserve"> and </w:t>
      </w:r>
      <w:r>
        <w:t xml:space="preserve">56</w:t>
      </w:r>
      <w:r>
        <w:t xml:space="preserve">, Water Code.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485 (S.B. </w:t>
      </w:r>
      <w:hyperlink w:docLocation="table" r:id="rId20">
        <w:r>
          <w:rPr>
            <w:rStyle w:val="Hyperlink"/>
          </w:rPr>
          <w:t>637</w:t>
        </w:r>
      </w:hyperlink>
      <w:r>
        <w:t xml:space="preserve">), Sec. 1, eff. September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6607.102.</w:t>
      </w:r>
      <w:r xml:space="preserve">
        <w:t> </w:t>
      </w:r>
      <w:r xml:space="preserve">
        <w:t> </w:t>
      </w:r>
      <w:r>
        <w:t xml:space="preserve">CONFIRMATION ELECTION.  (a)  The board shall hold an election to confirm the creation of the district.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Section </w:t>
      </w:r>
      <w:r>
        <w:t xml:space="preserve">41.001</w:t>
      </w:r>
      <w:r>
        <w:t xml:space="preserve">(a), Election Code, does not apply to a confirmation election under this section.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Except as provided by this section, the confirmation election must be conducted as provided by Sections </w:t>
      </w:r>
      <w:r>
        <w:t xml:space="preserve">49.102</w:t>
      </w:r>
      <w:r>
        <w:t xml:space="preserve">(a)-(f), Water Code, and the Election Code.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The district is not required to elect directors at the confirmation election.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485 (S.B. </w:t>
      </w:r>
      <w:hyperlink w:docLocation="table" r:id="rId21">
        <w:r>
          <w:rPr>
            <w:rStyle w:val="Hyperlink"/>
          </w:rPr>
          <w:t>637</w:t>
        </w:r>
      </w:hyperlink>
      <w:r>
        <w:t xml:space="preserve">), Sec. 1, eff. September 1, 2009.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1R/billtext/html/SB00637F.HTM" TargetMode="External" Id="rId14" /><Relationship Type="http://schemas.openxmlformats.org/officeDocument/2006/relationships/hyperlink" Target="http://capitol.texas.gov/tlodocs/81R/billtext/html/SB00637F.HTM" TargetMode="External" Id="rId15" /><Relationship Type="http://schemas.openxmlformats.org/officeDocument/2006/relationships/hyperlink" Target="http://capitol.texas.gov/tlodocs/81R/billtext/html/SB00637F.HTM" TargetMode="External" Id="rId16" /><Relationship Type="http://schemas.openxmlformats.org/officeDocument/2006/relationships/hyperlink" Target="http://capitol.texas.gov/tlodocs/81R/billtext/html/SB00637F.HTM" TargetMode="External" Id="rId17" /><Relationship Type="http://schemas.openxmlformats.org/officeDocument/2006/relationships/hyperlink" Target="http://capitol.texas.gov/tlodocs/81R/billtext/html/SB00637F.HTM" TargetMode="External" Id="rId18" /><Relationship Type="http://schemas.openxmlformats.org/officeDocument/2006/relationships/hyperlink" Target="http://capitol.texas.gov/tlodocs/81R/billtext/html/SB00637F.HTM" TargetMode="External" Id="rId19" /><Relationship Type="http://schemas.openxmlformats.org/officeDocument/2006/relationships/hyperlink" Target="http://capitol.texas.gov/tlodocs/81R/billtext/html/SB00637F.HTM" TargetMode="External" Id="rId20" /><Relationship Type="http://schemas.openxmlformats.org/officeDocument/2006/relationships/hyperlink" Target="http://capitol.texas.gov/tlodocs/81R/billtext/html/SB00637F.HTM" TargetMode="External" Id="rId2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