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A. DRAINAGE DISTRICTS</w:t>
      </w:r>
    </w:p>
    <w:p w:rsidR="003F3435" w:rsidRDefault="0032493E">
      <w:pPr>
        <w:spacing w:line="480" w:lineRule="auto"/>
        <w:jc w:val="center"/>
      </w:pPr>
      <w:r>
        <w:t xml:space="preserve">CHAPTER 6614.  OLD RIVER DRAINAGE DISTRICT OF LIBERTY COUNTY, TEXAS,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6614.001.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Old River Drainage District of Liberty County, Texas, No. 1.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4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6614.002.</w:t>
      </w:r>
      <w:r xml:space="preserve">
        <w:t> </w:t>
      </w:r>
      <w:r xml:space="preserve">
        <w:t> </w:t>
      </w:r>
      <w:r>
        <w:t xml:space="preserve">NATURE OF DISTRICT.</w:t>
      </w:r>
      <w:r xml:space="preserve">
        <w:t> </w:t>
      </w:r>
      <w:r xml:space="preserve">
        <w:t> </w:t>
      </w:r>
      <w:r>
        <w:t xml:space="preserve">The district is a conservation and reclamation district under Section </w:t>
      </w:r>
      <w:r>
        <w:t xml:space="preserve">59</w:t>
      </w:r>
      <w:r>
        <w:t xml:space="preserve">, Article XVI, Texas Constitution.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5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6614.003.</w:t>
      </w:r>
      <w:r xml:space="preserve">
        <w:t> </w:t>
      </w:r>
      <w:r xml:space="preserve">
        <w:t> </w:t>
      </w:r>
      <w:r>
        <w:t xml:space="preserve">FINDINGS OF BENEFIT.</w:t>
      </w:r>
      <w:r xml:space="preserve">
        <w:t> </w:t>
      </w:r>
      <w:r xml:space="preserve">
        <w:t> </w:t>
      </w:r>
      <w:r>
        <w:t xml:space="preserve">The conversion of the district into a conservation and reclamation district under Section </w:t>
      </w:r>
      <w:r>
        <w:t xml:space="preserve">59</w:t>
      </w:r>
      <w:r>
        <w:t xml:space="preserve">, Article XVI, Texas Constitution, and the provision to the district of the powers conferred by that section will benefit the residents of and property in the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6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6614.004.</w:t>
      </w:r>
      <w:r xml:space="preserve">
        <w:t> </w:t>
      </w:r>
      <w:r xml:space="preserve">
        <w:t> </w:t>
      </w:r>
      <w:r>
        <w:t xml:space="preserve">GOVERNING LAW.</w:t>
      </w:r>
      <w:r xml:space="preserve">
        <w:t> </w:t>
      </w:r>
      <w:r xml:space="preserve">
        <w:t> </w:t>
      </w:r>
      <w:r>
        <w:t xml:space="preserve">The general laws applicable to conservation and reclamation districts govern the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7">
        <w:r>
          <w:rPr>
            <w:rStyle w:val="Hyperlink"/>
          </w:rPr>
          <w:t>1162</w:t>
        </w:r>
      </w:hyperlink>
      <w:r>
        <w:t xml:space="preserve">), Sec. 1.01, eff. April 1, 2017.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POWERS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6614.051.</w:t>
      </w:r>
      <w:r xml:space="preserve">
        <w:t> </w:t>
      </w:r>
      <w:r xml:space="preserve">
        <w:t> </w:t>
      </w:r>
      <w:r>
        <w:t xml:space="preserve">GENERAL POWERS.</w:t>
      </w:r>
      <w:r xml:space="preserve">
        <w:t> </w:t>
      </w:r>
      <w:r xml:space="preserve">
        <w:t> </w:t>
      </w:r>
      <w:r>
        <w:t xml:space="preserve">The district has the powers conferred by Section </w:t>
      </w:r>
      <w:r>
        <w:t xml:space="preserve">59</w:t>
      </w:r>
      <w:r>
        <w:t xml:space="preserve">, Article XVI, Texas Constitution, to a conservation and reclamation district.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855 (S.B. </w:t>
      </w:r>
      <w:hyperlink w:docLocation="table" r:id="rId18">
        <w:r>
          <w:rPr>
            <w:rStyle w:val="Hyperlink"/>
          </w:rPr>
          <w:t>1162</w:t>
        </w:r>
      </w:hyperlink>
      <w:r>
        <w:t xml:space="preserve">), Sec. 1.01, eff. April 1, 2017.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162F.HTM" TargetMode="External" Id="rId14" /><Relationship Type="http://schemas.openxmlformats.org/officeDocument/2006/relationships/hyperlink" Target="http://capitol.texas.gov/tlodocs/84R/billtext/html/SB01162F.HTM" TargetMode="External" Id="rId15" /><Relationship Type="http://schemas.openxmlformats.org/officeDocument/2006/relationships/hyperlink" Target="http://capitol.texas.gov/tlodocs/84R/billtext/html/SB01162F.HTM" TargetMode="External" Id="rId16" /><Relationship Type="http://schemas.openxmlformats.org/officeDocument/2006/relationships/hyperlink" Target="http://capitol.texas.gov/tlodocs/84R/billtext/html/SB01162F.HTM" TargetMode="External" Id="rId17" /><Relationship Type="http://schemas.openxmlformats.org/officeDocument/2006/relationships/hyperlink" Target="http://capitol.texas.gov/tlodocs/84R/billtext/html/SB01162F.HTM" TargetMode="External" Id="rId1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