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A. DRAINAGE DISTRICTS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Acts 2019, 86th Leg., R.S., Ch. 283 (H.B. </w:t>
      </w:r>
      <w:hyperlink w:docLocation="table" r:id="rId14">
        <w:r>
          <w:rPr>
            <w:rStyle w:val="Hyperlink"/>
          </w:rPr>
          <w:t>1820</w:t>
        </w:r>
      </w:hyperlink>
      <w:r>
        <w:t xml:space="preserve">), Sec. 5.</w:t>
      </w:r>
    </w:p>
    <w:p w:rsidR="003F3435" w:rsidRDefault="0032493E">
      <w:pPr>
        <w:spacing w:line="480" w:lineRule="auto"/>
        <w:jc w:val="center"/>
      </w:pPr>
      <w:r>
        <w:t xml:space="preserve">CHAPTER 6616.  LIBERTY COUNTY DRAINAGE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6616.0101.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Liberty County Drainage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283 (H.B. </w:t>
      </w:r>
      <w:hyperlink w:docLocation="table" r:id="rId15">
        <w:r>
          <w:rPr>
            <w:rStyle w:val="Hyperlink"/>
          </w:rPr>
          <w:t>1820</w:t>
        </w:r>
      </w:hyperlink>
      <w:r>
        <w:t xml:space="preserve">), Sec. 1, eff. May 29,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6616.0102.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drainage district created in Liberty County under Section </w:t>
      </w:r>
      <w:r>
        <w:t xml:space="preserve">59</w:t>
      </w:r>
      <w:r>
        <w:t xml:space="preserve">, Article XVI, Texas Constitution, subject to approval at a confirmation election under Section 6616.0152.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283 (H.B. </w:t>
      </w:r>
      <w:hyperlink w:docLocation="table" r:id="rId16">
        <w:r>
          <w:rPr>
            <w:rStyle w:val="Hyperlink"/>
          </w:rPr>
          <w:t>1820</w:t>
        </w:r>
      </w:hyperlink>
      <w:r>
        <w:t xml:space="preserve">), Sec. 1, eff. May 29,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6616.0103.</w:t>
      </w:r>
      <w:r xml:space="preserve">
        <w:t> </w:t>
      </w:r>
      <w:r xml:space="preserve">
        <w:t> </w:t>
      </w:r>
      <w:r>
        <w:t xml:space="preserve">FINDINGS OF BENEFIT AND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that are to be accomplished by the district under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283 (H.B. </w:t>
      </w:r>
      <w:hyperlink w:docLocation="table" r:id="rId17">
        <w:r>
          <w:rPr>
            <w:rStyle w:val="Hyperlink"/>
          </w:rPr>
          <w:t>1820</w:t>
        </w:r>
      </w:hyperlink>
      <w:r>
        <w:t xml:space="preserve">), Sec. 1, eff. May 29,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6616.0104.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territory is coextensive with the boundaries of Liberty County, Texas.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283 (H.B. </w:t>
      </w:r>
      <w:hyperlink w:docLocation="table" r:id="rId18">
        <w:r>
          <w:rPr>
            <w:rStyle w:val="Hyperlink"/>
          </w:rPr>
          <w:t>1820</w:t>
        </w:r>
      </w:hyperlink>
      <w:r>
        <w:t xml:space="preserve">), Sec. 1, eff. May 29,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6616.0201.</w:t>
      </w:r>
      <w:r xml:space="preserve">
        <w:t> </w:t>
      </w:r>
      <w:r xml:space="preserve">
        <w:t> </w:t>
      </w:r>
      <w:r>
        <w:t xml:space="preserve">DIRECTORS.  (a)</w:t>
      </w:r>
      <w:r xml:space="preserve">
        <w:t> </w:t>
      </w:r>
      <w:r xml:space="preserve">
        <w:t> </w:t>
      </w:r>
      <w:r>
        <w:t xml:space="preserve">The district is governed by a board of five directors appointed by the Commissioners Court of Liberty County as follows: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one director from each of the four county commissioners precincts;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director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eligible to serve as a director a person must reside in Liberty County and: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a qualified voter in the district;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own land that is taxable in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board has all powers conferred on a board of directors under Chapter </w:t>
      </w:r>
      <w:r>
        <w:t xml:space="preserve">56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Directors serve staggered terms of four years except for initial directors, two of whom serve two-year terms as agreed on by the initial directors.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283 (H.B. </w:t>
      </w:r>
      <w:hyperlink w:docLocation="table" r:id="rId19">
        <w:r>
          <w:rPr>
            <w:rStyle w:val="Hyperlink"/>
          </w:rPr>
          <w:t>1820</w:t>
        </w:r>
      </w:hyperlink>
      <w:r>
        <w:t xml:space="preserve">), Sec. 1, eff. May 29,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6616.0301.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all rights, powers, privileges, functions, and duties provided by the general law of this state applicable to a drainage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 and </w:t>
      </w:r>
      <w:r>
        <w:t xml:space="preserve">56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283 (H.B. </w:t>
      </w:r>
      <w:hyperlink w:docLocation="table" r:id="rId20">
        <w:r>
          <w:rPr>
            <w:rStyle w:val="Hyperlink"/>
          </w:rPr>
          <w:t>1820</w:t>
        </w:r>
      </w:hyperlink>
      <w:r>
        <w:t xml:space="preserve">), Sec. 1, eff. May 29,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820F.HTM" TargetMode="External" Id="rId14" /><Relationship Type="http://schemas.openxmlformats.org/officeDocument/2006/relationships/hyperlink" Target="http://capitol.texas.gov/tlodocs/86R/billtext/html/HB01820F.HTM" TargetMode="External" Id="rId15" /><Relationship Type="http://schemas.openxmlformats.org/officeDocument/2006/relationships/hyperlink" Target="http://capitol.texas.gov/tlodocs/86R/billtext/html/HB01820F.HTM" TargetMode="External" Id="rId16" /><Relationship Type="http://schemas.openxmlformats.org/officeDocument/2006/relationships/hyperlink" Target="http://capitol.texas.gov/tlodocs/86R/billtext/html/HB01820F.HTM" TargetMode="External" Id="rId17" /><Relationship Type="http://schemas.openxmlformats.org/officeDocument/2006/relationships/hyperlink" Target="http://capitol.texas.gov/tlodocs/86R/billtext/html/HB01820F.HTM" TargetMode="External" Id="rId18" /><Relationship Type="http://schemas.openxmlformats.org/officeDocument/2006/relationships/hyperlink" Target="http://capitol.texas.gov/tlodocs/86R/billtext/html/HB01820F.HTM" TargetMode="External" Id="rId19" /><Relationship Type="http://schemas.openxmlformats.org/officeDocument/2006/relationships/hyperlink" Target="http://capitol.texas.gov/tlodocs/86R/billtext/html/HB01820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