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7804.  FORT BEND COUNTY LEVEE IMPROVEMENT DISTRICT NO. 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Levee Improvement District No. 19.</w:t>
      </w:r>
    </w:p>
    <w:p w:rsidR="003F3435" w:rsidRDefault="0032493E">
      <w:pPr>
        <w:spacing w:line="480" w:lineRule="auto"/>
        <w:jc w:val="both"/>
      </w:pPr>
      <w:r>
        <w:t xml:space="preserve">Added by Acts 2007, 80th Leg., R.S., Ch. 194 (S.B. </w:t>
      </w:r>
      <w:hyperlink w:docLocation="table" r:id="rId14">
        <w:r>
          <w:rPr>
            <w:rStyle w:val="Hyperlink"/>
          </w:rPr>
          <w:t>1978</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7804.002.</w:t>
      </w:r>
      <w:r xml:space="preserve">
        <w:t> </w:t>
      </w:r>
      <w:r xml:space="preserve">
        <w:t> </w:t>
      </w:r>
      <w:r>
        <w:t xml:space="preserve">NATURE OF DISTRICT.  (a)  The district is a levee improvement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7804.052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194 (S.B. </w:t>
      </w:r>
      <w:hyperlink w:docLocation="table" r:id="rId15">
        <w:r>
          <w:rPr>
            <w:rStyle w:val="Hyperlink"/>
          </w:rPr>
          <w:t>1978</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194 (S.B. </w:t>
      </w:r>
      <w:hyperlink w:docLocation="table" r:id="rId16">
        <w:r>
          <w:rPr>
            <w:rStyle w:val="Hyperlink"/>
          </w:rPr>
          <w:t>1978</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7804.051.</w:t>
      </w:r>
      <w:r xml:space="preserve">
        <w:t> </w:t>
      </w:r>
      <w:r xml:space="preserve">
        <w:t> </w:t>
      </w:r>
      <w:r>
        <w:t xml:space="preserve">LEVEE IMPROVEMENT DISTRICT POWERS AND DUTIES.  (a)  The district has the powers and duties provided by the general law of this state, including Chapters </w:t>
      </w:r>
      <w:r>
        <w:t xml:space="preserve">49</w:t>
      </w:r>
      <w:r>
        <w:t xml:space="preserve"> and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194 (S.B. </w:t>
      </w:r>
      <w:hyperlink w:docLocation="table" r:id="rId17">
        <w:r>
          <w:rPr>
            <w:rStyle w:val="Hyperlink"/>
          </w:rPr>
          <w:t>1978</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or extraterritorial jurisdiction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194 (S.B. </w:t>
      </w:r>
      <w:hyperlink w:docLocation="table" r:id="rId18">
        <w:r>
          <w:rPr>
            <w:rStyle w:val="Hyperlink"/>
          </w:rPr>
          <w:t>1978</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7804.101.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under Section </w:t>
      </w:r>
      <w:r>
        <w:t xml:space="preserve">7804.052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194 (S.B. </w:t>
      </w:r>
      <w:hyperlink w:docLocation="table" r:id="rId19">
        <w:r>
          <w:rPr>
            <w:rStyle w:val="Hyperlink"/>
          </w:rPr>
          <w:t>1978</w:t>
        </w:r>
      </w:hyperlink>
      <w:r>
        <w:t xml:space="preserve">), Sec. 1, eff. May 23,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78F.HTM" TargetMode="External" Id="rId14" /><Relationship Type="http://schemas.openxmlformats.org/officeDocument/2006/relationships/hyperlink" Target="http://capitol.texas.gov/tlodocs/80R/billtext/html/SB01978F.HTM" TargetMode="External" Id="rId15" /><Relationship Type="http://schemas.openxmlformats.org/officeDocument/2006/relationships/hyperlink" Target="http://capitol.texas.gov/tlodocs/80R/billtext/html/SB01978F.HTM" TargetMode="External" Id="rId16" /><Relationship Type="http://schemas.openxmlformats.org/officeDocument/2006/relationships/hyperlink" Target="http://capitol.texas.gov/tlodocs/80R/billtext/html/SB01978F.HTM" TargetMode="External" Id="rId17" /><Relationship Type="http://schemas.openxmlformats.org/officeDocument/2006/relationships/hyperlink" Target="http://capitol.texas.gov/tlodocs/80R/billtext/html/SB01978F.HTM" TargetMode="External" Id="rId18" /><Relationship Type="http://schemas.openxmlformats.org/officeDocument/2006/relationships/hyperlink" Target="http://capitol.texas.gov/tlodocs/80R/billtext/html/SB0197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