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8010A.  WILLIAMSON COUNTY MUNICIPAL UTILITY DISTRICT NO. 49</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Williamson County Municipal Utility District No. 49.</w:t>
      </w:r>
    </w:p>
    <w:p w:rsidR="003F3435" w:rsidRDefault="0032493E">
      <w:pPr>
        <w:spacing w:line="480" w:lineRule="auto"/>
        <w:jc w:val="both"/>
      </w:pPr>
      <w:r>
        <w:t xml:space="preserve">Added by Acts 2023, 88th Leg., R.S., Ch. 787 (H.B. </w:t>
      </w:r>
      <w:hyperlink w:docLocation="table" r:id="rId14">
        <w:r>
          <w:rPr>
            <w:rStyle w:val="Hyperlink"/>
          </w:rPr>
          <w:t>5344</w:t>
        </w:r>
      </w:hyperlink>
      <w:r>
        <w:t xml:space="preserve">), Sec. 6(a),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787 (H.B. </w:t>
      </w:r>
      <w:hyperlink w:docLocation="table" r:id="rId15">
        <w:r>
          <w:rPr>
            <w:rStyle w:val="Hyperlink"/>
          </w:rPr>
          <w:t>5344</w:t>
        </w:r>
      </w:hyperlink>
      <w:r>
        <w:t xml:space="preserve">), Sec. 6(a),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2023, 88th Leg., R.S., Ch. 787 (H.B. </w:t>
      </w:r>
      <w:hyperlink w:docLocation="table" r:id="rId16">
        <w:r>
          <w:rPr>
            <w:rStyle w:val="Hyperlink"/>
          </w:rPr>
          <w:t>5344</w:t>
        </w:r>
      </w:hyperlink>
      <w:r>
        <w:t xml:space="preserve">), Sec. 6(a),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8010A.0103</w:t>
      </w:r>
      <w:r>
        <w:t xml:space="preserve">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jc w:val="both"/>
      </w:pPr>
      <w:r>
        <w:t xml:space="preserve">Added by Acts 2023, 88th Leg., R.S., Ch. 787 (H.B. </w:t>
      </w:r>
      <w:hyperlink w:docLocation="table" r:id="rId17">
        <w:r>
          <w:rPr>
            <w:rStyle w:val="Hyperlink"/>
          </w:rPr>
          <w:t>5344</w:t>
        </w:r>
      </w:hyperlink>
      <w:r>
        <w:t xml:space="preserve">), Sec. 6(a),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8010A.0105.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2023, 88th Leg., R.S., Ch. 787 (H.B. </w:t>
      </w:r>
      <w:hyperlink w:docLocation="table" r:id="rId18">
        <w:r>
          <w:rPr>
            <w:rStyle w:val="Hyperlink"/>
          </w:rPr>
          <w:t>5344</w:t>
        </w:r>
      </w:hyperlink>
      <w:r>
        <w:t xml:space="preserve">), Sec. 6(a),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8010A.0106.</w:t>
      </w:r>
      <w:r xml:space="preserve">
        <w:t> </w:t>
      </w:r>
      <w:r xml:space="preserve">
        <w:t> </w:t>
      </w:r>
      <w:r>
        <w:t xml:space="preserve">INITIAL DISTRICT TERRITORY.  (a)</w:t>
      </w:r>
      <w:r xml:space="preserve">
        <w:t> </w:t>
      </w:r>
      <w:r xml:space="preserve">
        <w:t> </w:t>
      </w:r>
      <w:r>
        <w:t xml:space="preserve">The district is initially composed of the territory described by Section 6(b)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6(b)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787 (H.B. </w:t>
      </w:r>
      <w:hyperlink w:docLocation="table" r:id="rId19">
        <w:r>
          <w:rPr>
            <w:rStyle w:val="Hyperlink"/>
          </w:rPr>
          <w:t>5344</w:t>
        </w:r>
      </w:hyperlink>
      <w:r>
        <w:t xml:space="preserve">), Sec. 6(a), eff. June 13,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8010A.0202</w:t>
      </w:r>
      <w:r>
        <w:t xml:space="preserve">, directors serve staggered four-year terms.</w:t>
      </w:r>
    </w:p>
    <w:p w:rsidR="003F3435" w:rsidRDefault="0032493E">
      <w:pPr>
        <w:spacing w:line="480" w:lineRule="auto"/>
        <w:jc w:val="both"/>
      </w:pPr>
      <w:r>
        <w:t xml:space="preserve">Added by Acts 2023, 88th Leg., R.S., Ch. 787 (H.B. </w:t>
      </w:r>
      <w:hyperlink w:docLocation="table" r:id="rId20">
        <w:r>
          <w:rPr>
            <w:rStyle w:val="Hyperlink"/>
          </w:rPr>
          <w:t>5344</w:t>
        </w:r>
      </w:hyperlink>
      <w:r>
        <w:t xml:space="preserve">), Sec. 6(a),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8010A.0202.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Mark Tickner;</w:t>
      </w:r>
    </w:p>
    <w:p w:rsidR="003F3435" w:rsidRDefault="0032493E">
      <w:pPr>
        <w:spacing w:line="480" w:lineRule="auto"/>
        <w:ind w:firstLine="1440"/>
        <w:jc w:val="both"/>
      </w:pPr>
      <w:r>
        <w:t xml:space="preserve">(2)</w:t>
      </w:r>
      <w:r xml:space="preserve">
        <w:t> </w:t>
      </w:r>
      <w:r xml:space="preserve">
        <w:t> </w:t>
      </w:r>
      <w:r>
        <w:t xml:space="preserve">Nick Easley;</w:t>
      </w:r>
    </w:p>
    <w:p w:rsidR="003F3435" w:rsidRDefault="0032493E">
      <w:pPr>
        <w:spacing w:line="480" w:lineRule="auto"/>
        <w:ind w:firstLine="1440"/>
        <w:jc w:val="both"/>
      </w:pPr>
      <w:r>
        <w:t xml:space="preserve">(3)</w:t>
      </w:r>
      <w:r xml:space="preserve">
        <w:t> </w:t>
      </w:r>
      <w:r xml:space="preserve">
        <w:t> </w:t>
      </w:r>
      <w:r>
        <w:t xml:space="preserve">Walter Duke;</w:t>
      </w:r>
    </w:p>
    <w:p w:rsidR="003F3435" w:rsidRDefault="0032493E">
      <w:pPr>
        <w:spacing w:line="480" w:lineRule="auto"/>
        <w:ind w:firstLine="1440"/>
        <w:jc w:val="both"/>
      </w:pPr>
      <w:r>
        <w:t xml:space="preserve">(4)</w:t>
      </w:r>
      <w:r xml:space="preserve">
        <w:t> </w:t>
      </w:r>
      <w:r xml:space="preserve">
        <w:t> </w:t>
      </w:r>
      <w:r>
        <w:t xml:space="preserve">Zachary Summers; and</w:t>
      </w:r>
    </w:p>
    <w:p w:rsidR="003F3435" w:rsidRDefault="0032493E">
      <w:pPr>
        <w:spacing w:line="480" w:lineRule="auto"/>
        <w:ind w:firstLine="1440"/>
        <w:jc w:val="both"/>
      </w:pPr>
      <w:r>
        <w:t xml:space="preserve">(5)</w:t>
      </w:r>
      <w:r xml:space="preserve">
        <w:t> </w:t>
      </w:r>
      <w:r xml:space="preserve">
        <w:t> </w:t>
      </w:r>
      <w:r>
        <w:t xml:space="preserve">Noah Terrazas.</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8010A.0103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8010A.0103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8010A.0103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2023, 88th Leg., R.S., Ch. 787 (H.B. </w:t>
      </w:r>
      <w:hyperlink w:docLocation="table" r:id="rId21">
        <w:r>
          <w:rPr>
            <w:rStyle w:val="Hyperlink"/>
          </w:rPr>
          <w:t>5344</w:t>
        </w:r>
      </w:hyperlink>
      <w:r>
        <w:t xml:space="preserve">), Sec. 6(a), eff. June 13,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787 (H.B. </w:t>
      </w:r>
      <w:hyperlink w:docLocation="table" r:id="rId22">
        <w:r>
          <w:rPr>
            <w:rStyle w:val="Hyperlink"/>
          </w:rPr>
          <w:t>5344</w:t>
        </w:r>
      </w:hyperlink>
      <w:r>
        <w:t xml:space="preserve">), Sec. 6(a),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2023, 88th Leg., R.S., Ch. 787 (H.B. </w:t>
      </w:r>
      <w:hyperlink w:docLocation="table" r:id="rId23">
        <w:r>
          <w:rPr>
            <w:rStyle w:val="Hyperlink"/>
          </w:rPr>
          <w:t>5344</w:t>
        </w:r>
      </w:hyperlink>
      <w:r>
        <w:t xml:space="preserve">), Sec. 6(a),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2023, 88th Leg., R.S., Ch. 787 (H.B. </w:t>
      </w:r>
      <w:hyperlink w:docLocation="table" r:id="rId24">
        <w:r>
          <w:rPr>
            <w:rStyle w:val="Hyperlink"/>
          </w:rPr>
          <w:t>5344</w:t>
        </w:r>
      </w:hyperlink>
      <w:r>
        <w:t xml:space="preserve">), Sec. 6(a),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2023, 88th Leg., R.S., Ch. 787 (H.B. </w:t>
      </w:r>
      <w:hyperlink w:docLocation="table" r:id="rId25">
        <w:r>
          <w:rPr>
            <w:rStyle w:val="Hyperlink"/>
          </w:rPr>
          <w:t>5344</w:t>
        </w:r>
      </w:hyperlink>
      <w:r>
        <w:t xml:space="preserve">), Sec. 6(a),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2023, 88th Leg., R.S., Ch. 787 (H.B. </w:t>
      </w:r>
      <w:hyperlink w:docLocation="table" r:id="rId26">
        <w:r>
          <w:rPr>
            <w:rStyle w:val="Hyperlink"/>
          </w:rPr>
          <w:t>5344</w:t>
        </w:r>
      </w:hyperlink>
      <w:r>
        <w:t xml:space="preserve">), Sec. 6(a), eff. June 13, 2023.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8010A.0403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2023, 88th Leg., R.S., Ch. 787 (H.B. </w:t>
      </w:r>
      <w:hyperlink w:docLocation="table" r:id="rId27">
        <w:r>
          <w:rPr>
            <w:rStyle w:val="Hyperlink"/>
          </w:rPr>
          <w:t>5344</w:t>
        </w:r>
      </w:hyperlink>
      <w:r>
        <w:t xml:space="preserve">), Sec. 6(a),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8010A.0401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2023, 88th Leg., R.S., Ch. 787 (H.B. </w:t>
      </w:r>
      <w:hyperlink w:docLocation="table" r:id="rId28">
        <w:r>
          <w:rPr>
            <w:rStyle w:val="Hyperlink"/>
          </w:rPr>
          <w:t>5344</w:t>
        </w:r>
      </w:hyperlink>
      <w:r>
        <w:t xml:space="preserve">), Sec. 6(a),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2023, 88th Leg., R.S., Ch. 787 (H.B. </w:t>
      </w:r>
      <w:hyperlink w:docLocation="table" r:id="rId29">
        <w:r>
          <w:rPr>
            <w:rStyle w:val="Hyperlink"/>
          </w:rPr>
          <w:t>5344</w:t>
        </w:r>
      </w:hyperlink>
      <w:r>
        <w:t xml:space="preserve">), Sec. 6(a), eff. June 13, 2023.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2023, 88th Leg., R.S., Ch. 787 (H.B. </w:t>
      </w:r>
      <w:hyperlink w:docLocation="table" r:id="rId30">
        <w:r>
          <w:rPr>
            <w:rStyle w:val="Hyperlink"/>
          </w:rPr>
          <w:t>5344</w:t>
        </w:r>
      </w:hyperlink>
      <w:r>
        <w:t xml:space="preserve">), Sec. 6(a),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8010A.0502.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2023, 88th Leg., R.S., Ch. 787 (H.B. </w:t>
      </w:r>
      <w:hyperlink w:docLocation="table" r:id="rId31">
        <w:r>
          <w:rPr>
            <w:rStyle w:val="Hyperlink"/>
          </w:rPr>
          <w:t>5344</w:t>
        </w:r>
      </w:hyperlink>
      <w:r>
        <w:t xml:space="preserve">), Sec. 6(a),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2023, 88th Leg., R.S., Ch. 787 (H.B. </w:t>
      </w:r>
      <w:hyperlink w:docLocation="table" r:id="rId32">
        <w:r>
          <w:rPr>
            <w:rStyle w:val="Hyperlink"/>
          </w:rPr>
          <w:t>5344</w:t>
        </w:r>
      </w:hyperlink>
      <w:r>
        <w:t xml:space="preserve">), Sec. 6(a), eff. June 13,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5344F.HTM" TargetMode="External" Id="rId14" /><Relationship Type="http://schemas.openxmlformats.org/officeDocument/2006/relationships/hyperlink" Target="http://capitol.texas.gov/tlodocs/88R/billtext/html/HB05344F.HTM" TargetMode="External" Id="rId15" /><Relationship Type="http://schemas.openxmlformats.org/officeDocument/2006/relationships/hyperlink" Target="http://capitol.texas.gov/tlodocs/88R/billtext/html/HB05344F.HTM" TargetMode="External" Id="rId16" /><Relationship Type="http://schemas.openxmlformats.org/officeDocument/2006/relationships/hyperlink" Target="http://capitol.texas.gov/tlodocs/88R/billtext/html/HB05344F.HTM" TargetMode="External" Id="rId17" /><Relationship Type="http://schemas.openxmlformats.org/officeDocument/2006/relationships/hyperlink" Target="http://capitol.texas.gov/tlodocs/88R/billtext/html/HB05344F.HTM" TargetMode="External" Id="rId18" /><Relationship Type="http://schemas.openxmlformats.org/officeDocument/2006/relationships/hyperlink" Target="http://capitol.texas.gov/tlodocs/88R/billtext/html/HB05344F.HTM" TargetMode="External" Id="rId19" /><Relationship Type="http://schemas.openxmlformats.org/officeDocument/2006/relationships/hyperlink" Target="http://capitol.texas.gov/tlodocs/88R/billtext/html/HB05344F.HTM" TargetMode="External" Id="rId20" /><Relationship Type="http://schemas.openxmlformats.org/officeDocument/2006/relationships/hyperlink" Target="http://capitol.texas.gov/tlodocs/88R/billtext/html/HB05344F.HTM" TargetMode="External" Id="rId21" /><Relationship Type="http://schemas.openxmlformats.org/officeDocument/2006/relationships/hyperlink" Target="http://capitol.texas.gov/tlodocs/88R/billtext/html/HB05344F.HTM" TargetMode="External" Id="rId22" /><Relationship Type="http://schemas.openxmlformats.org/officeDocument/2006/relationships/hyperlink" Target="http://capitol.texas.gov/tlodocs/88R/billtext/html/HB05344F.HTM" TargetMode="External" Id="rId23" /><Relationship Type="http://schemas.openxmlformats.org/officeDocument/2006/relationships/hyperlink" Target="http://capitol.texas.gov/tlodocs/88R/billtext/html/HB05344F.HTM" TargetMode="External" Id="rId24" /><Relationship Type="http://schemas.openxmlformats.org/officeDocument/2006/relationships/hyperlink" Target="http://capitol.texas.gov/tlodocs/88R/billtext/html/HB05344F.HTM" TargetMode="External" Id="rId25" /><Relationship Type="http://schemas.openxmlformats.org/officeDocument/2006/relationships/hyperlink" Target="http://capitol.texas.gov/tlodocs/88R/billtext/html/HB05344F.HTM" TargetMode="External" Id="rId26" /><Relationship Type="http://schemas.openxmlformats.org/officeDocument/2006/relationships/hyperlink" Target="http://capitol.texas.gov/tlodocs/88R/billtext/html/HB05344F.HTM" TargetMode="External" Id="rId27" /><Relationship Type="http://schemas.openxmlformats.org/officeDocument/2006/relationships/hyperlink" Target="http://capitol.texas.gov/tlodocs/88R/billtext/html/HB05344F.HTM" TargetMode="External" Id="rId28" /><Relationship Type="http://schemas.openxmlformats.org/officeDocument/2006/relationships/hyperlink" Target="http://capitol.texas.gov/tlodocs/88R/billtext/html/HB05344F.HTM" TargetMode="External" Id="rId29" /><Relationship Type="http://schemas.openxmlformats.org/officeDocument/2006/relationships/hyperlink" Target="http://capitol.texas.gov/tlodocs/88R/billtext/html/HB05344F.HTM" TargetMode="External" Id="rId30" /><Relationship Type="http://schemas.openxmlformats.org/officeDocument/2006/relationships/hyperlink" Target="http://capitol.texas.gov/tlodocs/88R/billtext/html/HB05344F.HTM" TargetMode="External" Id="rId31" /><Relationship Type="http://schemas.openxmlformats.org/officeDocument/2006/relationships/hyperlink" Target="http://capitol.texas.gov/tlodocs/88R/billtext/html/HB05344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