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8014. WILLACY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Willacy County Municipal Utility District No. 1.</w:t>
      </w:r>
    </w:p>
    <w:p w:rsidR="003F3435" w:rsidRDefault="0032493E">
      <w:pPr>
        <w:spacing w:line="480" w:lineRule="auto"/>
        <w:jc w:val="both"/>
      </w:pPr>
      <w:r>
        <w:t xml:space="preserve">Added by Acts 2017, 85th Leg., R.S., Ch. 641 (H.B. </w:t>
      </w:r>
      <w:hyperlink w:docLocation="table" r:id="rId14">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641 (H.B. </w:t>
      </w:r>
      <w:hyperlink w:docLocation="table" r:id="rId15">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641 (H.B. </w:t>
      </w:r>
      <w:hyperlink w:docLocation="table" r:id="rId16">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641 (H.B. </w:t>
      </w:r>
      <w:hyperlink w:docLocation="table" r:id="rId17">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2017, 85th Leg., R.S., Ch. 641 (H.B. </w:t>
      </w:r>
      <w:hyperlink w:docLocation="table" r:id="rId18">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641 (H.B. </w:t>
      </w:r>
      <w:hyperlink w:docLocation="table" r:id="rId19">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8014.052</w:t>
      </w:r>
      <w:r>
        <w:t xml:space="preserve">, directors serve staggered four-year terms.</w:t>
      </w:r>
    </w:p>
    <w:p w:rsidR="003F3435" w:rsidRDefault="0032493E">
      <w:pPr>
        <w:spacing w:line="480" w:lineRule="auto"/>
        <w:jc w:val="both"/>
      </w:pPr>
      <w:r>
        <w:t xml:space="preserve">Added by Acts 2017, 85th Leg., R.S., Ch. 641 (H.B. </w:t>
      </w:r>
      <w:hyperlink w:docLocation="table" r:id="rId20">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Charles E. Wetegrove;</w:t>
      </w:r>
    </w:p>
    <w:p w:rsidR="003F3435" w:rsidRDefault="0032493E">
      <w:pPr>
        <w:spacing w:line="480" w:lineRule="auto"/>
        <w:ind w:firstLine="1440"/>
        <w:jc w:val="both"/>
      </w:pPr>
      <w:r>
        <w:t xml:space="preserve">(2)</w:t>
      </w:r>
      <w:r xml:space="preserve">
        <w:t> </w:t>
      </w:r>
      <w:r xml:space="preserve">
        <w:t> </w:t>
      </w:r>
      <w:r>
        <w:t xml:space="preserve">Raymond F. Wetegrove;</w:t>
      </w:r>
    </w:p>
    <w:p w:rsidR="003F3435" w:rsidRDefault="0032493E">
      <w:pPr>
        <w:spacing w:line="480" w:lineRule="auto"/>
        <w:ind w:firstLine="1440"/>
        <w:jc w:val="both"/>
      </w:pPr>
      <w:r>
        <w:t xml:space="preserve">(3)</w:t>
      </w:r>
      <w:r xml:space="preserve">
        <w:t> </w:t>
      </w:r>
      <w:r xml:space="preserve">
        <w:t> </w:t>
      </w:r>
      <w:r>
        <w:t xml:space="preserve">Joseph M. Wetegrove;</w:t>
      </w:r>
    </w:p>
    <w:p w:rsidR="003F3435" w:rsidRDefault="0032493E">
      <w:pPr>
        <w:spacing w:line="480" w:lineRule="auto"/>
        <w:ind w:firstLine="1440"/>
        <w:jc w:val="both"/>
      </w:pPr>
      <w:r>
        <w:t xml:space="preserve">(4)</w:t>
      </w:r>
      <w:r xml:space="preserve">
        <w:t> </w:t>
      </w:r>
      <w:r xml:space="preserve">
        <w:t> </w:t>
      </w:r>
      <w:r>
        <w:t xml:space="preserve">Fred Ballard; and</w:t>
      </w:r>
    </w:p>
    <w:p w:rsidR="003F3435" w:rsidRDefault="0032493E">
      <w:pPr>
        <w:spacing w:line="480" w:lineRule="auto"/>
        <w:ind w:firstLine="1440"/>
        <w:jc w:val="both"/>
      </w:pPr>
      <w:r>
        <w:t xml:space="preserve">(5)</w:t>
      </w:r>
      <w:r xml:space="preserve">
        <w:t> </w:t>
      </w:r>
      <w:r xml:space="preserve">
        <w:t> </w:t>
      </w:r>
      <w:r>
        <w:t xml:space="preserve">Craig Childs.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641 (H.B. </w:t>
      </w:r>
      <w:hyperlink w:docLocation="table" r:id="rId21">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641 (H.B. </w:t>
      </w:r>
      <w:hyperlink w:docLocation="table" r:id="rId22">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641 (H.B. </w:t>
      </w:r>
      <w:hyperlink w:docLocation="table" r:id="rId23">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2017, 85th Leg., R.S., Ch. 641 (H.B. </w:t>
      </w:r>
      <w:hyperlink w:docLocation="table" r:id="rId24">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8014.103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2017, 85th Leg., R.S., Ch. 641 (H.B. </w:t>
      </w:r>
      <w:hyperlink w:docLocation="table" r:id="rId25">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641 (H.B. </w:t>
      </w:r>
      <w:hyperlink w:docLocation="table" r:id="rId26">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8014.106.</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(k) have been met.</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8014.003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8014.003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r xml:space="preserve">
        <w:t> </w:t>
      </w:r>
      <w:r xml:space="preserve">
        <w:t> </w:t>
      </w:r>
      <w:r>
        <w:t xml:space="preserve">If the district is not located wholly or partly in the corporate limits or extraterritorial jurisdiction of a municipality, the district may not divide under this section unless the commissioners court of each county in which the district is wholly or partly located adopts a resolution or order consenting to the division of the district.</w:t>
      </w:r>
    </w:p>
    <w:p w:rsidR="003F3435" w:rsidRDefault="0032493E">
      <w:pPr>
        <w:spacing w:line="480" w:lineRule="auto"/>
        <w:jc w:val="both"/>
      </w:pPr>
      <w:r>
        <w:t xml:space="preserve">Added by Acts 2017, 85th Leg., R.S., Ch. 641 (H.B. </w:t>
      </w:r>
      <w:hyperlink w:docLocation="table" r:id="rId27">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8014.103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2017, 85th Leg., R.S., Ch. 641 (H.B. </w:t>
      </w:r>
      <w:hyperlink w:docLocation="table" r:id="rId28">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641 (H.B. </w:t>
      </w:r>
      <w:hyperlink w:docLocation="table" r:id="rId29">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641 (H.B. </w:t>
      </w:r>
      <w:hyperlink w:docLocation="table" r:id="rId30">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8014.153.</w:t>
      </w:r>
      <w:r xml:space="preserve">
        <w:t> </w:t>
      </w:r>
      <w:r xml:space="preserve">
        <w:t> </w:t>
      </w:r>
      <w:r>
        <w:t xml:space="preserve">WATER AND SEWER RATES.</w:t>
      </w:r>
      <w:r xml:space="preserve">
        <w:t> </w:t>
      </w:r>
      <w:r xml:space="preserve">
        <w:t> </w:t>
      </w:r>
      <w:r>
        <w:t xml:space="preserve">Notwithstanding any other law, the district shall establish the same rates for residential and commercial classes of customers for the provision of water and sewer services.</w:t>
      </w:r>
      <w:r xml:space="preserve">
        <w:t> </w:t>
      </w:r>
      <w:r xml:space="preserve">
        <w:t> </w:t>
      </w:r>
      <w:r>
        <w:t xml:space="preserve">For purposes of this section, the commercial class may not include apartment complexes or other multifamily dwellings.</w:t>
      </w:r>
    </w:p>
    <w:p w:rsidR="003F3435" w:rsidRDefault="0032493E">
      <w:pPr>
        <w:spacing w:line="480" w:lineRule="auto"/>
        <w:jc w:val="both"/>
      </w:pPr>
      <w:r>
        <w:t xml:space="preserve">Added by Acts 2017, 85th Leg., R.S., Ch. 641 (H.B. </w:t>
      </w:r>
      <w:hyperlink w:docLocation="table" r:id="rId31">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641 (H.B. </w:t>
      </w:r>
      <w:hyperlink w:docLocation="table" r:id="rId32">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641 (H.B. </w:t>
      </w:r>
      <w:hyperlink w:docLocation="table" r:id="rId33">
        <w:r>
          <w:rPr>
            <w:rStyle w:val="Hyperlink"/>
          </w:rPr>
          <w:t>4335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641 (H.B. </w:t>
      </w:r>
      <w:hyperlink w:docLocation="table" r:id="rId34">
        <w:r>
          <w:rPr>
            <w:rStyle w:val="Hyperlink"/>
          </w:rPr>
          <w:t>4335</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35F.HTM" TargetMode="External" Id="rId14" /><Relationship Type="http://schemas.openxmlformats.org/officeDocument/2006/relationships/hyperlink" Target="http://capitol.texas.gov/tlodocs/85R/billtext/html/HB04335F.HTM" TargetMode="External" Id="rId15" /><Relationship Type="http://schemas.openxmlformats.org/officeDocument/2006/relationships/hyperlink" Target="http://capitol.texas.gov/tlodocs/85R/billtext/html/HB04335F.HTM" TargetMode="External" Id="rId16" /><Relationship Type="http://schemas.openxmlformats.org/officeDocument/2006/relationships/hyperlink" Target="http://capitol.texas.gov/tlodocs/85R/billtext/html/HB04335F.HTM" TargetMode="External" Id="rId17" /><Relationship Type="http://schemas.openxmlformats.org/officeDocument/2006/relationships/hyperlink" Target="http://capitol.texas.gov/tlodocs/85R/billtext/html/HB04335F.HTM" TargetMode="External" Id="rId18" /><Relationship Type="http://schemas.openxmlformats.org/officeDocument/2006/relationships/hyperlink" Target="http://capitol.texas.gov/tlodocs/85R/billtext/html/HB04335F.HTM" TargetMode="External" Id="rId19" /><Relationship Type="http://schemas.openxmlformats.org/officeDocument/2006/relationships/hyperlink" Target="http://capitol.texas.gov/tlodocs/85R/billtext/html/HB04335F.HTM" TargetMode="External" Id="rId20" /><Relationship Type="http://schemas.openxmlformats.org/officeDocument/2006/relationships/hyperlink" Target="http://capitol.texas.gov/tlodocs/85R/billtext/html/HB04335F.HTM" TargetMode="External" Id="rId21" /><Relationship Type="http://schemas.openxmlformats.org/officeDocument/2006/relationships/hyperlink" Target="http://capitol.texas.gov/tlodocs/85R/billtext/html/HB04335F.HTM" TargetMode="External" Id="rId22" /><Relationship Type="http://schemas.openxmlformats.org/officeDocument/2006/relationships/hyperlink" Target="http://capitol.texas.gov/tlodocs/85R/billtext/html/HB04335F.HTM" TargetMode="External" Id="rId23" /><Relationship Type="http://schemas.openxmlformats.org/officeDocument/2006/relationships/hyperlink" Target="http://capitol.texas.gov/tlodocs/85R/billtext/html/HB04335F.HTM" TargetMode="External" Id="rId24" /><Relationship Type="http://schemas.openxmlformats.org/officeDocument/2006/relationships/hyperlink" Target="http://capitol.texas.gov/tlodocs/85R/billtext/html/HB04335F.HTM" TargetMode="External" Id="rId25" /><Relationship Type="http://schemas.openxmlformats.org/officeDocument/2006/relationships/hyperlink" Target="http://capitol.texas.gov/tlodocs/85R/billtext/html/HB04335F.HTM" TargetMode="External" Id="rId26" /><Relationship Type="http://schemas.openxmlformats.org/officeDocument/2006/relationships/hyperlink" Target="http://capitol.texas.gov/tlodocs/85R/billtext/html/HB04335F.HTM" TargetMode="External" Id="rId27" /><Relationship Type="http://schemas.openxmlformats.org/officeDocument/2006/relationships/hyperlink" Target="http://capitol.texas.gov/tlodocs/85R/billtext/html/HB04335F.HTM" TargetMode="External" Id="rId28" /><Relationship Type="http://schemas.openxmlformats.org/officeDocument/2006/relationships/hyperlink" Target="http://capitol.texas.gov/tlodocs/85R/billtext/html/HB04335F.HTM" TargetMode="External" Id="rId29" /><Relationship Type="http://schemas.openxmlformats.org/officeDocument/2006/relationships/hyperlink" Target="http://capitol.texas.gov/tlodocs/85R/billtext/html/HB04335F.HTM" TargetMode="External" Id="rId30" /><Relationship Type="http://schemas.openxmlformats.org/officeDocument/2006/relationships/hyperlink" Target="http://capitol.texas.gov/tlodocs/85R/billtext/html/HB04335F.HTM" TargetMode="External" Id="rId31" /><Relationship Type="http://schemas.openxmlformats.org/officeDocument/2006/relationships/hyperlink" Target="http://capitol.texas.gov/tlodocs/85R/billtext/html/HB04335F.HTM" TargetMode="External" Id="rId32" /><Relationship Type="http://schemas.openxmlformats.org/officeDocument/2006/relationships/hyperlink" Target="http://capitol.texas.gov/tlodocs/85R/billtext/html/HB04335F.HTM" TargetMode="External" Id="rId33" /><Relationship Type="http://schemas.openxmlformats.org/officeDocument/2006/relationships/hyperlink" Target="http://capitol.texas.gov/tlodocs/85R/billtext/html/HB0433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