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8017A.  FORT BEND COUNTY MUNICIPAL UTILITY DISTRICT NO. 286</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8017A.0101.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Rosenberg, Texas.</w:t>
      </w:r>
    </w:p>
    <w:p w:rsidR="003F3435" w:rsidRDefault="0032493E">
      <w:pPr>
        <w:spacing w:line="480" w:lineRule="auto"/>
        <w:ind w:firstLine="1440"/>
        <w:jc w:val="both"/>
      </w:pPr>
      <w:r>
        <w:t xml:space="preserve">(3)</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(4)</w:t>
      </w:r>
      <w:r xml:space="preserve">
        <w:t> </w:t>
      </w:r>
      <w:r xml:space="preserve">
        <w:t> </w:t>
      </w:r>
      <w:r>
        <w:t xml:space="preserve">"Director" means a board member.</w:t>
      </w:r>
    </w:p>
    <w:p w:rsidR="003F3435" w:rsidRDefault="0032493E">
      <w:pPr>
        <w:spacing w:line="480" w:lineRule="auto"/>
        <w:ind w:firstLine="1440"/>
        <w:jc w:val="both"/>
      </w:pPr>
      <w:r>
        <w:t xml:space="preserve">(5)</w:t>
      </w:r>
      <w:r xml:space="preserve">
        <w:t> </w:t>
      </w:r>
      <w:r xml:space="preserve">
        <w:t> </w:t>
      </w:r>
      <w:r>
        <w:t xml:space="preserve">"District" means the Fort Bend County Municipal Utility District No. 286.</w:t>
      </w:r>
    </w:p>
    <w:p w:rsidR="003F3435" w:rsidRDefault="0032493E">
      <w:pPr>
        <w:spacing w:line="480" w:lineRule="auto"/>
        <w:jc w:val="both"/>
      </w:pPr>
      <w:r>
        <w:t xml:space="preserve">Added by Acts 2025, 89th Leg., R.S., Ch. 1057 (H.B. </w:t>
      </w:r>
      <w:hyperlink w:docLocation="table" r:id="rId14">
        <w:r>
          <w:rPr>
            <w:rStyle w:val="Hyperlink"/>
          </w:rPr>
          <w:t>5661</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8017A.0102.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2025, 89th Leg., R.S., Ch. 1057 (H.B. </w:t>
      </w:r>
      <w:hyperlink w:docLocation="table" r:id="rId15">
        <w:r>
          <w:rPr>
            <w:rStyle w:val="Hyperlink"/>
          </w:rPr>
          <w:t>5661</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8017A.0103.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2025, 89th Leg., R.S., Ch. 1057 (H.B. </w:t>
      </w:r>
      <w:hyperlink w:docLocation="table" r:id="rId16">
        <w:r>
          <w:rPr>
            <w:rStyle w:val="Hyperlink"/>
          </w:rPr>
          <w:t>5661</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8017A.0104.</w:t>
      </w:r>
      <w:r xml:space="preserve">
        <w:t> </w:t>
      </w:r>
      <w:r xml:space="preserve">
        <w:t> </w:t>
      </w:r>
      <w:r>
        <w:t xml:space="preserve">CONSENT OF MUNICIPALITY AND DEVELOPMENT AGREEMENT REQUIRED.  (a)</w:t>
      </w:r>
      <w:r xml:space="preserve">
        <w:t> </w:t>
      </w:r>
      <w:r xml:space="preserve">
        <w:t> </w:t>
      </w:r>
      <w:r>
        <w:t xml:space="preserve">The temporary directors may not hold an election under Section </w:t>
      </w:r>
      <w:r>
        <w:t xml:space="preserve">8017A.0103</w:t>
      </w:r>
      <w:r>
        <w:t xml:space="preserve"> or to authorize the issuance of bonds until:</w:t>
      </w:r>
    </w:p>
    <w:p w:rsidR="003F3435" w:rsidRDefault="0032493E">
      <w:pPr>
        <w:spacing w:line="480" w:lineRule="auto"/>
        <w:ind w:firstLine="1440"/>
        <w:jc w:val="both"/>
      </w:pPr>
      <w:r>
        <w:t xml:space="preserve">(1)</w:t>
      </w:r>
      <w:r xml:space="preserve">
        <w:t> </w:t>
      </w:r>
      <w:r xml:space="preserve">
        <w:t> </w:t>
      </w:r>
      <w:r>
        <w:t xml:space="preserve">the governing body of the city by ordinance or resolution consents to the creation of the district and to the inclusion of land in the district; and</w:t>
      </w:r>
    </w:p>
    <w:p w:rsidR="003F3435" w:rsidRDefault="0032493E">
      <w:pPr>
        <w:spacing w:line="480" w:lineRule="auto"/>
        <w:ind w:firstLine="1440"/>
        <w:jc w:val="both"/>
      </w:pPr>
      <w:r>
        <w:t xml:space="preserve">(2)</w:t>
      </w:r>
      <w:r xml:space="preserve">
        <w:t> </w:t>
      </w:r>
      <w:r xml:space="preserve">
        <w:t> </w:t>
      </w:r>
      <w:r>
        <w:t xml:space="preserve">the district, the city, and the owner or owners of a majority of the assessed value of real property in the district negotiate and execute a mutually approved and accepted development agreement.</w:t>
      </w:r>
    </w:p>
    <w:p w:rsidR="003F3435" w:rsidRDefault="0032493E">
      <w:pPr>
        <w:spacing w:line="480" w:lineRule="auto"/>
        <w:ind w:firstLine="720"/>
        <w:jc w:val="both"/>
      </w:pPr>
      <w:r>
        <w:t xml:space="preserve">(b)</w:t>
      </w:r>
      <w:r xml:space="preserve">
        <w:t> </w:t>
      </w:r>
      <w:r xml:space="preserve">
        <w:t> </w:t>
      </w:r>
      <w:r>
        <w:t xml:space="preserve">The city's consent under Subsection (a) must be granted in the manner provided by Section </w:t>
      </w:r>
      <w:r>
        <w:t xml:space="preserve">54.016</w:t>
      </w:r>
      <w:r>
        <w:t xml:space="preserve">, Water Code, for including land within the corporate limits or extraterritorial jurisdiction of a city.</w:t>
      </w:r>
    </w:p>
    <w:p w:rsidR="003F3435" w:rsidRDefault="0032493E">
      <w:pPr>
        <w:spacing w:line="480" w:lineRule="auto"/>
        <w:jc w:val="both"/>
      </w:pPr>
      <w:r>
        <w:t xml:space="preserve">Added by Acts 2025, 89th Leg., R.S., Ch. 1057 (H.B. </w:t>
      </w:r>
      <w:hyperlink w:docLocation="table" r:id="rId17">
        <w:r>
          <w:rPr>
            <w:rStyle w:val="Hyperlink"/>
          </w:rPr>
          <w:t>5661</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8017A.0105.</w:t>
      </w:r>
      <w:r xml:space="preserve">
        <w:t> </w:t>
      </w:r>
      <w:r xml:space="preserve">
        <w:t> </w:t>
      </w:r>
      <w:r>
        <w:t xml:space="preserve">FINDINGS OF PUBLIC PURPOSE</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2025, 89th Leg., R.S., Ch. 1057 (H.B. </w:t>
      </w:r>
      <w:hyperlink w:docLocation="table" r:id="rId18">
        <w:r>
          <w:rPr>
            <w:rStyle w:val="Hyperlink"/>
          </w:rPr>
          <w:t>5661</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8017A.0106.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2025, 89th Leg., R.S., Ch. 1057 (H.B. </w:t>
      </w:r>
      <w:hyperlink w:docLocation="table" r:id="rId19">
        <w:r>
          <w:rPr>
            <w:rStyle w:val="Hyperlink"/>
          </w:rPr>
          <w:t>5661</w:t>
        </w:r>
      </w:hyperlink>
      <w:r>
        <w:t xml:space="preserve">), Sec. 1, eff. June 20, 2025.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8017A.0201.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8017A.0202</w:t>
      </w:r>
      <w:r>
        <w:t xml:space="preserve">, directors serve staggered four-year terms.</w:t>
      </w:r>
    </w:p>
    <w:p w:rsidR="003F3435" w:rsidRDefault="0032493E">
      <w:pPr>
        <w:spacing w:line="480" w:lineRule="auto"/>
        <w:jc w:val="both"/>
      </w:pPr>
      <w:r>
        <w:t xml:space="preserve">Added by Acts 2025, 89th Leg., R.S., Ch. 1057 (H.B. </w:t>
      </w:r>
      <w:hyperlink w:docLocation="table" r:id="rId20">
        <w:r>
          <w:rPr>
            <w:rStyle w:val="Hyperlink"/>
          </w:rPr>
          <w:t>5661</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8017A.0202.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Mark Arce;</w:t>
      </w:r>
    </w:p>
    <w:p w:rsidR="003F3435" w:rsidRDefault="0032493E">
      <w:pPr>
        <w:spacing w:line="480" w:lineRule="auto"/>
        <w:ind w:firstLine="1440"/>
        <w:jc w:val="both"/>
      </w:pPr>
      <w:r>
        <w:t xml:space="preserve">(2)</w:t>
      </w:r>
      <w:r xml:space="preserve">
        <w:t> </w:t>
      </w:r>
      <w:r xml:space="preserve">
        <w:t> </w:t>
      </w:r>
      <w:r>
        <w:t xml:space="preserve">Houyshar Moarefi;</w:t>
      </w:r>
    </w:p>
    <w:p w:rsidR="003F3435" w:rsidRDefault="0032493E">
      <w:pPr>
        <w:spacing w:line="480" w:lineRule="auto"/>
        <w:ind w:firstLine="1440"/>
        <w:jc w:val="both"/>
      </w:pPr>
      <w:r>
        <w:t xml:space="preserve">(3)</w:t>
      </w:r>
      <w:r xml:space="preserve">
        <w:t> </w:t>
      </w:r>
      <w:r xml:space="preserve">
        <w:t> </w:t>
      </w:r>
      <w:r>
        <w:t xml:space="preserve">Neil Aussenberg;</w:t>
      </w:r>
    </w:p>
    <w:p w:rsidR="003F3435" w:rsidRDefault="0032493E">
      <w:pPr>
        <w:spacing w:line="480" w:lineRule="auto"/>
        <w:ind w:firstLine="1440"/>
        <w:jc w:val="both"/>
      </w:pPr>
      <w:r>
        <w:t xml:space="preserve">(4)</w:t>
      </w:r>
      <w:r xml:space="preserve">
        <w:t> </w:t>
      </w:r>
      <w:r xml:space="preserve">
        <w:t> </w:t>
      </w:r>
      <w:r>
        <w:t xml:space="preserve">Russell Chun; and</w:t>
      </w:r>
    </w:p>
    <w:p w:rsidR="003F3435" w:rsidRDefault="0032493E">
      <w:pPr>
        <w:spacing w:line="480" w:lineRule="auto"/>
        <w:ind w:firstLine="1440"/>
        <w:jc w:val="both"/>
      </w:pPr>
      <w:r>
        <w:t xml:space="preserve">(5)</w:t>
      </w:r>
      <w:r xml:space="preserve">
        <w:t> </w:t>
      </w:r>
      <w:r xml:space="preserve">
        <w:t> </w:t>
      </w:r>
      <w:r>
        <w:t xml:space="preserve">Kelsey Olsen.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8017A.0103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8017A.0103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8017A.0103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2025, 89th Leg., R.S., Ch. 1057 (H.B. </w:t>
      </w:r>
      <w:hyperlink w:docLocation="table" r:id="rId21">
        <w:r>
          <w:rPr>
            <w:rStyle w:val="Hyperlink"/>
          </w:rPr>
          <w:t>5661</w:t>
        </w:r>
      </w:hyperlink>
      <w:r>
        <w:t xml:space="preserve">), Sec. 1, eff. June 20, 2025.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8017A.0301.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2025, 89th Leg., R.S., Ch. 1057 (H.B. </w:t>
      </w:r>
      <w:hyperlink w:docLocation="table" r:id="rId22">
        <w:r>
          <w:rPr>
            <w:rStyle w:val="Hyperlink"/>
          </w:rPr>
          <w:t>5661</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8017A.0302.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Section </w:t>
      </w:r>
      <w:r>
        <w:t xml:space="preserve">52</w:t>
      </w:r>
      <w:r>
        <w:t xml:space="preserve">, Article III, Texas Constitution, and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2025, 89th Leg., R.S., Ch. 1057 (H.B. </w:t>
      </w:r>
      <w:hyperlink w:docLocation="table" r:id="rId23">
        <w:r>
          <w:rPr>
            <w:rStyle w:val="Hyperlink"/>
          </w:rPr>
          <w:t>5661</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8017A.0303.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2025, 89th Leg., R.S., Ch. 1057 (H.B. </w:t>
      </w:r>
      <w:hyperlink w:docLocation="table" r:id="rId24">
        <w:r>
          <w:rPr>
            <w:rStyle w:val="Hyperlink"/>
          </w:rPr>
          <w:t>5661</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8017A.0304.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2025, 89th Leg., R.S., Ch. 1057 (H.B. </w:t>
      </w:r>
      <w:hyperlink w:docLocation="table" r:id="rId25">
        <w:r>
          <w:rPr>
            <w:rStyle w:val="Hyperlink"/>
          </w:rPr>
          <w:t>5661</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8017A.0305.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2025, 89th Leg., R.S., Ch. 1057 (H.B. </w:t>
      </w:r>
      <w:hyperlink w:docLocation="table" r:id="rId26">
        <w:r>
          <w:rPr>
            <w:rStyle w:val="Hyperlink"/>
          </w:rPr>
          <w:t>5661</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8017A.0306.</w:t>
      </w:r>
      <w:r xml:space="preserve">
        <w:t> </w:t>
      </w:r>
      <w:r xml:space="preserve">
        <w:t> </w:t>
      </w:r>
      <w:r>
        <w:t xml:space="preserve">PUBLIC INFORMATION.  (a)</w:t>
      </w:r>
      <w:r xml:space="preserve">
        <w:t> </w:t>
      </w:r>
      <w:r xml:space="preserve">
        <w:t> </w:t>
      </w:r>
      <w:r>
        <w:t xml:space="preserve">The district shall maintain an Internet website.</w:t>
      </w:r>
    </w:p>
    <w:p w:rsidR="003F3435" w:rsidRDefault="0032493E">
      <w:pPr>
        <w:spacing w:line="480" w:lineRule="auto"/>
        <w:ind w:firstLine="720"/>
        <w:jc w:val="both"/>
      </w:pPr>
      <w:r>
        <w:t xml:space="preserve">(b)</w:t>
      </w:r>
      <w:r xml:space="preserve">
        <w:t> </w:t>
      </w:r>
      <w:r xml:space="preserve">
        <w:t> </w:t>
      </w:r>
      <w:r>
        <w:t xml:space="preserve">The board shall make available on the district's Internet website the information required under Section </w:t>
      </w:r>
      <w:r>
        <w:t xml:space="preserve">26.18</w:t>
      </w:r>
      <w:r>
        <w:t xml:space="preserve">, Tax Code.</w:t>
      </w:r>
    </w:p>
    <w:p w:rsidR="003F3435" w:rsidRDefault="0032493E">
      <w:pPr>
        <w:spacing w:line="480" w:lineRule="auto"/>
        <w:jc w:val="both"/>
      </w:pPr>
      <w:r>
        <w:t xml:space="preserve">Added by Acts 2025, 89th Leg., R.S., Ch. 1057 (H.B. </w:t>
      </w:r>
      <w:hyperlink w:docLocation="table" r:id="rId27">
        <w:r>
          <w:rPr>
            <w:rStyle w:val="Hyperlink"/>
          </w:rPr>
          <w:t>5661</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8017A.0307.</w:t>
      </w:r>
      <w:r xml:space="preserve">
        <w:t> </w:t>
      </w:r>
      <w:r xml:space="preserve">
        <w:t> </w:t>
      </w:r>
      <w:r>
        <w:t xml:space="preserve">DIVISION OF DISTRICT.</w:t>
      </w:r>
      <w:r xml:space="preserve">
        <w:t> </w:t>
      </w:r>
      <w:r xml:space="preserve">
        <w:t> </w:t>
      </w:r>
      <w:r>
        <w:t xml:space="preserve">This chapter applies to any new district created by the division of the district under Section </w:t>
      </w:r>
      <w:r>
        <w:t xml:space="preserve">49.316</w:t>
      </w:r>
      <w:r>
        <w:t xml:space="preserve">, Water Code, and a new district has all the powers and duties of the district.</w:t>
      </w:r>
    </w:p>
    <w:p w:rsidR="003F3435" w:rsidRDefault="0032493E">
      <w:pPr>
        <w:spacing w:line="480" w:lineRule="auto"/>
        <w:jc w:val="both"/>
      </w:pPr>
      <w:r>
        <w:t xml:space="preserve">Added by Acts 2025, 89th Leg., R.S., Ch. 1057 (H.B. </w:t>
      </w:r>
      <w:hyperlink w:docLocation="table" r:id="rId28">
        <w:r>
          <w:rPr>
            <w:rStyle w:val="Hyperlink"/>
          </w:rPr>
          <w:t>5661</w:t>
        </w:r>
      </w:hyperlink>
      <w:r>
        <w:t xml:space="preserve">), Sec. 1, eff. June 20, 2025.</w:t>
      </w:r>
    </w:p>
    <w:p w:rsidR="003F3435" w:rsidRDefault="0032493E">
      <w:pPr>
        <w:spacing w:line="480" w:lineRule="auto"/>
        <w:jc w:val="both"/>
      </w:pPr>
    </w:p>
    <w:p w:rsidR="003F3435" w:rsidRDefault="0032493E">
      <w:pPr>
        <w:spacing w:line="480" w:lineRule="auto"/>
        <w:jc w:val="center"/>
      </w:pPr>
      <w:r>
        <w:t xml:space="preserve">SUBCHAPTER D.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8017A.0401.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2025, 89th Leg., R.S., Ch. 1057 (H.B. </w:t>
      </w:r>
      <w:hyperlink w:docLocation="table" r:id="rId29">
        <w:r>
          <w:rPr>
            <w:rStyle w:val="Hyperlink"/>
          </w:rPr>
          <w:t>5661</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8017A.0402.</w:t>
      </w:r>
      <w:r xml:space="preserve">
        <w:t> </w:t>
      </w:r>
      <w:r xml:space="preserve">
        <w:t> </w:t>
      </w:r>
      <w:r>
        <w:t xml:space="preserve">TAXES FOR BONDS.</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2025, 89th Leg., R.S., Ch. 1057 (H.B. </w:t>
      </w:r>
      <w:hyperlink w:docLocation="table" r:id="rId30">
        <w:r>
          <w:rPr>
            <w:rStyle w:val="Hyperlink"/>
          </w:rPr>
          <w:t>5661</w:t>
        </w:r>
      </w:hyperlink>
      <w:r>
        <w:t xml:space="preserve">), Sec. 1, eff. June 20,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5661F.HTM" TargetMode="External" Id="rId14" /><Relationship Type="http://schemas.openxmlformats.org/officeDocument/2006/relationships/hyperlink" Target="http://capitol.texas.gov/tlodocs/89R/billtext/html/HB05661F.HTM" TargetMode="External" Id="rId15" /><Relationship Type="http://schemas.openxmlformats.org/officeDocument/2006/relationships/hyperlink" Target="http://capitol.texas.gov/tlodocs/89R/billtext/html/HB05661F.HTM" TargetMode="External" Id="rId16" /><Relationship Type="http://schemas.openxmlformats.org/officeDocument/2006/relationships/hyperlink" Target="http://capitol.texas.gov/tlodocs/89R/billtext/html/HB05661F.HTM" TargetMode="External" Id="rId17" /><Relationship Type="http://schemas.openxmlformats.org/officeDocument/2006/relationships/hyperlink" Target="http://capitol.texas.gov/tlodocs/89R/billtext/html/HB05661F.HTM" TargetMode="External" Id="rId18" /><Relationship Type="http://schemas.openxmlformats.org/officeDocument/2006/relationships/hyperlink" Target="http://capitol.texas.gov/tlodocs/89R/billtext/html/HB05661F.HTM" TargetMode="External" Id="rId19" /><Relationship Type="http://schemas.openxmlformats.org/officeDocument/2006/relationships/hyperlink" Target="http://capitol.texas.gov/tlodocs/89R/billtext/html/HB05661F.HTM" TargetMode="External" Id="rId20" /><Relationship Type="http://schemas.openxmlformats.org/officeDocument/2006/relationships/hyperlink" Target="http://capitol.texas.gov/tlodocs/89R/billtext/html/HB05661F.HTM" TargetMode="External" Id="rId21" /><Relationship Type="http://schemas.openxmlformats.org/officeDocument/2006/relationships/hyperlink" Target="http://capitol.texas.gov/tlodocs/89R/billtext/html/HB05661F.HTM" TargetMode="External" Id="rId22" /><Relationship Type="http://schemas.openxmlformats.org/officeDocument/2006/relationships/hyperlink" Target="http://capitol.texas.gov/tlodocs/89R/billtext/html/HB05661F.HTM" TargetMode="External" Id="rId23" /><Relationship Type="http://schemas.openxmlformats.org/officeDocument/2006/relationships/hyperlink" Target="http://capitol.texas.gov/tlodocs/89R/billtext/html/HB05661F.HTM" TargetMode="External" Id="rId24" /><Relationship Type="http://schemas.openxmlformats.org/officeDocument/2006/relationships/hyperlink" Target="http://capitol.texas.gov/tlodocs/89R/billtext/html/HB05661F.HTM" TargetMode="External" Id="rId25" /><Relationship Type="http://schemas.openxmlformats.org/officeDocument/2006/relationships/hyperlink" Target="http://capitol.texas.gov/tlodocs/89R/billtext/html/HB05661F.HTM" TargetMode="External" Id="rId26" /><Relationship Type="http://schemas.openxmlformats.org/officeDocument/2006/relationships/hyperlink" Target="http://capitol.texas.gov/tlodocs/89R/billtext/html/HB05661F.HTM" TargetMode="External" Id="rId27" /><Relationship Type="http://schemas.openxmlformats.org/officeDocument/2006/relationships/hyperlink" Target="http://capitol.texas.gov/tlodocs/89R/billtext/html/HB05661F.HTM" TargetMode="External" Id="rId28" /><Relationship Type="http://schemas.openxmlformats.org/officeDocument/2006/relationships/hyperlink" Target="http://capitol.texas.gov/tlodocs/89R/billtext/html/HB05661F.HTM" TargetMode="External" Id="rId29" /><Relationship Type="http://schemas.openxmlformats.org/officeDocument/2006/relationships/hyperlink" Target="http://capitol.texas.gov/tlodocs/89R/billtext/html/HB05661F.HTM" TargetMode="External" Id="rId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