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8057.  HARRIS COUNTY MUNICIPAL UTILITY DISTRICT NO. 569</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8057.0101.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Harris County Municipal Utility District No. 569.</w:t>
      </w:r>
    </w:p>
    <w:p w:rsidR="003F3435" w:rsidRDefault="0032493E">
      <w:pPr>
        <w:spacing w:line="480" w:lineRule="auto"/>
        <w:jc w:val="both"/>
      </w:pPr>
      <w:r>
        <w:t xml:space="preserve">Added by Acts 2019, 86th Leg., R.S., Ch. 838 (H.B. </w:t>
      </w:r>
      <w:hyperlink w:docLocation="table" r:id="rId14">
        <w:r>
          <w:rPr>
            <w:rStyle w:val="Hyperlink"/>
          </w:rPr>
          <w:t>2671</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8057.0102.</w:t>
      </w:r>
      <w:r xml:space="preserve">
        <w:t> </w:t>
      </w:r>
      <w:r xml:space="preserve">
        <w:t> </w:t>
      </w:r>
      <w:r>
        <w:t xml:space="preserve">NATURE OF DISTRICT.</w:t>
      </w:r>
      <w:r xml:space="preserve">
        <w:t> </w:t>
      </w:r>
      <w:r xml:space="preserve">
        <w:t> </w:t>
      </w:r>
      <w:r>
        <w:t xml:space="preserve">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2019, 86th Leg., R.S., Ch. 838 (H.B. </w:t>
      </w:r>
      <w:hyperlink w:docLocation="table" r:id="rId15">
        <w:r>
          <w:rPr>
            <w:rStyle w:val="Hyperlink"/>
          </w:rPr>
          <w:t>2671</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8057.0103.</w:t>
      </w:r>
      <w:r xml:space="preserve">
        <w:t> </w:t>
      </w:r>
      <w:r xml:space="preserve">
        <w:t> </w:t>
      </w:r>
      <w:r>
        <w:t xml:space="preserve">CONFIRMATION AND DIRECTOR ELECTION REQUIRED.</w:t>
      </w:r>
      <w:r xml:space="preserve">
        <w:t> </w:t>
      </w:r>
      <w:r xml:space="preserve">
        <w:t> </w:t>
      </w:r>
      <w:r>
        <w:t xml:space="preserve">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2019, 86th Leg., R.S., Ch. 838 (H.B. </w:t>
      </w:r>
      <w:hyperlink w:docLocation="table" r:id="rId16">
        <w:r>
          <w:rPr>
            <w:rStyle w:val="Hyperlink"/>
          </w:rPr>
          <w:t>2671</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8057.0104.</w:t>
      </w:r>
      <w:r xml:space="preserve">
        <w:t> </w:t>
      </w:r>
      <w:r xml:space="preserve">
        <w:t> </w:t>
      </w:r>
      <w:r>
        <w:t xml:space="preserve">CONSENT OF MUNICIPALITY REQUIRED.</w:t>
      </w:r>
      <w:r xml:space="preserve">
        <w:t> </w:t>
      </w:r>
      <w:r xml:space="preserve">
        <w:t> </w:t>
      </w:r>
      <w:r>
        <w:t xml:space="preserve">The temporary directors may not hold an election under Section </w:t>
      </w:r>
      <w:r>
        <w:t xml:space="preserve">8057.0103</w:t>
      </w:r>
      <w:r>
        <w:t xml:space="preserve"> until each municipality in whose corporate limits or extraterritorial jurisdiction the district is located has consented by ordinance or resolution to the creation of the district and to the inclusion of land in the district.</w:t>
      </w:r>
    </w:p>
    <w:p w:rsidR="003F3435" w:rsidRDefault="0032493E">
      <w:pPr>
        <w:spacing w:line="480" w:lineRule="auto"/>
        <w:jc w:val="both"/>
      </w:pPr>
      <w:r>
        <w:t xml:space="preserve">Added by Acts 2019, 86th Leg., R.S., Ch. 838 (H.B. </w:t>
      </w:r>
      <w:hyperlink w:docLocation="table" r:id="rId17">
        <w:r>
          <w:rPr>
            <w:rStyle w:val="Hyperlink"/>
          </w:rPr>
          <w:t>2671</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8057.0105.</w:t>
      </w:r>
      <w:r xml:space="preserve">
        <w:t> </w:t>
      </w:r>
      <w:r xml:space="preserve">
        <w:t> </w:t>
      </w:r>
      <w:r>
        <w:t xml:space="preserve">FINDINGS OF PUBLIC PURPOSE</w:t>
      </w:r>
      <w:r xml:space="preserve">
        <w:t> </w:t>
      </w:r>
      <w:r xml:space="preserve">
        <w:t> </w:t>
      </w:r>
      <w:r>
        <w:t xml:space="preserve">AND BENEFIT.  (a)</w:t>
      </w:r>
      <w:r xml:space="preserve">
        <w:t> </w:t>
      </w:r>
      <w:r xml:space="preserve">
        <w:t> </w:t>
      </w:r>
      <w:r>
        <w:t xml:space="preserve">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2019, 86th Leg., R.S., Ch. 838 (H.B. </w:t>
      </w:r>
      <w:hyperlink w:docLocation="table" r:id="rId18">
        <w:r>
          <w:rPr>
            <w:rStyle w:val="Hyperlink"/>
          </w:rPr>
          <w:t>2671</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8057.0106.</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2019, 86th Leg., R.S., Ch. 838 (H.B. </w:t>
      </w:r>
      <w:hyperlink w:docLocation="table" r:id="rId19">
        <w:r>
          <w:rPr>
            <w:rStyle w:val="Hyperlink"/>
          </w:rPr>
          <w:t>2671</w:t>
        </w:r>
      </w:hyperlink>
      <w:r>
        <w:t xml:space="preserve">), Sec. 1, eff. June 10, 2019.</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8057.0201.</w:t>
      </w:r>
      <w:r xml:space="preserve">
        <w:t> </w:t>
      </w:r>
      <w:r xml:space="preserve">
        <w:t> </w:t>
      </w:r>
      <w:r>
        <w:t xml:space="preserve">GOVERNING BODY; TERMS.  (a)</w:t>
      </w:r>
      <w:r xml:space="preserve">
        <w:t> </w:t>
      </w:r>
      <w:r xml:space="preserve">
        <w:t> </w:t>
      </w:r>
      <w:r>
        <w:t xml:space="preserve">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8057.0202</w:t>
      </w:r>
      <w:r>
        <w:t xml:space="preserve">, directors serve staggered four-year terms.</w:t>
      </w:r>
    </w:p>
    <w:p w:rsidR="003F3435" w:rsidRDefault="0032493E">
      <w:pPr>
        <w:spacing w:line="480" w:lineRule="auto"/>
        <w:jc w:val="both"/>
      </w:pPr>
      <w:r>
        <w:t xml:space="preserve">Added by Acts 2019, 86th Leg., R.S., Ch. 838 (H.B. </w:t>
      </w:r>
      <w:hyperlink w:docLocation="table" r:id="rId20">
        <w:r>
          <w:rPr>
            <w:rStyle w:val="Hyperlink"/>
          </w:rPr>
          <w:t>2671</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8057.0202.</w:t>
      </w:r>
      <w:r xml:space="preserve">
        <w:t> </w:t>
      </w:r>
      <w:r xml:space="preserve">
        <w:t> </w:t>
      </w:r>
      <w:r>
        <w:t xml:space="preserve">TEMPORARY DIRECTORS.  (a)</w:t>
      </w:r>
      <w:r xml:space="preserve">
        <w:t> </w:t>
      </w:r>
      <w:r xml:space="preserve">
        <w:t> </w:t>
      </w:r>
      <w:r>
        <w:t xml:space="preserve">On or after the effective date of the Act enacting this chapter, the owner or owners of a majority of the assessed value of the real property in the district may submit a petition to the commission requesting that the commission appoint as temporary directors the five persons named in the petition.</w:t>
      </w:r>
      <w:r xml:space="preserve">
        <w:t> </w:t>
      </w:r>
      <w:r xml:space="preserve">
        <w:t> </w:t>
      </w:r>
      <w:r>
        <w:t xml:space="preserve">The commission shall appoint as temporary directors the five persons named in the petition.</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8057.0103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effective date of the Act enacting this chapter.</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8057.0103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8057.0103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2019, 86th Leg., R.S., Ch. 838 (H.B. </w:t>
      </w:r>
      <w:hyperlink w:docLocation="table" r:id="rId21">
        <w:r>
          <w:rPr>
            <w:rStyle w:val="Hyperlink"/>
          </w:rPr>
          <w:t>2671</w:t>
        </w:r>
      </w:hyperlink>
      <w:r>
        <w:t xml:space="preserve">), Sec. 1, eff. June 10, 2019.</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8057.0301.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2019, 86th Leg., R.S., Ch. 838 (H.B. </w:t>
      </w:r>
      <w:hyperlink w:docLocation="table" r:id="rId22">
        <w:r>
          <w:rPr>
            <w:rStyle w:val="Hyperlink"/>
          </w:rPr>
          <w:t>2671</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8057.0302.</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2019, 86th Leg., R.S., Ch. 838 (H.B. </w:t>
      </w:r>
      <w:hyperlink w:docLocation="table" r:id="rId23">
        <w:r>
          <w:rPr>
            <w:rStyle w:val="Hyperlink"/>
          </w:rPr>
          <w:t>2671</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8057.0303.</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2019, 86th Leg., R.S., Ch. 838 (H.B. </w:t>
      </w:r>
      <w:hyperlink w:docLocation="table" r:id="rId24">
        <w:r>
          <w:rPr>
            <w:rStyle w:val="Hyperlink"/>
          </w:rPr>
          <w:t>2671</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8057.0304.</w:t>
      </w:r>
      <w:r xml:space="preserve">
        <w:t> </w:t>
      </w:r>
      <w:r xml:space="preserve">
        <w:t> </w:t>
      </w:r>
      <w:r>
        <w:t xml:space="preserve">ROAD STANDARDS AND REQUIREMENTS.  (a)</w:t>
      </w:r>
      <w:r xml:space="preserve">
        <w:t> </w:t>
      </w:r>
      <w:r xml:space="preserve">
        <w:t> </w:t>
      </w:r>
      <w:r>
        <w:t xml:space="preserve">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2019, 86th Leg., R.S., Ch. 838 (H.B. </w:t>
      </w:r>
      <w:hyperlink w:docLocation="table" r:id="rId25">
        <w:r>
          <w:rPr>
            <w:rStyle w:val="Hyperlink"/>
          </w:rPr>
          <w:t>2671</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8057.0305.</w:t>
      </w:r>
      <w:r xml:space="preserve">
        <w:t> </w:t>
      </w:r>
      <w:r xml:space="preserve">
        <w:t> </w:t>
      </w:r>
      <w:r>
        <w:t xml:space="preserve">COMPLIANCE WITH MUNICIPAL CONSENT ORDINANCE OR RESOLUTION.</w:t>
      </w:r>
      <w:r xml:space="preserve">
        <w:t> </w:t>
      </w:r>
      <w:r xml:space="preserve">
        <w:t> </w:t>
      </w:r>
      <w:r>
        <w:t xml:space="preserve">The district shall comply with all applicable requirements of any ordinance or resolution that is adopted under Section </w:t>
      </w:r>
      <w:r>
        <w:t xml:space="preserve">54.016</w:t>
      </w:r>
      <w:r>
        <w:t xml:space="preserve"> or </w:t>
      </w:r>
      <w:r>
        <w:t xml:space="preserve">54.0165</w:t>
      </w:r>
      <w:r>
        <w:t xml:space="preserve">, Water Code, and that consents to the creation of the district or to the inclusion of land in the district.</w:t>
      </w:r>
    </w:p>
    <w:p w:rsidR="003F3435" w:rsidRDefault="0032493E">
      <w:pPr>
        <w:spacing w:line="480" w:lineRule="auto"/>
        <w:jc w:val="both"/>
      </w:pPr>
      <w:r>
        <w:t xml:space="preserve">Added by Acts 2019, 86th Leg., R.S., Ch. 838 (H.B. </w:t>
      </w:r>
      <w:hyperlink w:docLocation="table" r:id="rId26">
        <w:r>
          <w:rPr>
            <w:rStyle w:val="Hyperlink"/>
          </w:rPr>
          <w:t>2671</w:t>
        </w:r>
      </w:hyperlink>
      <w:r>
        <w:t xml:space="preserve">), Sec. 1, eff. June 10, 2019.</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8057.0401.</w:t>
      </w:r>
      <w:r xml:space="preserve">
        <w:t> </w:t>
      </w:r>
      <w:r xml:space="preserve">
        <w:t> </w:t>
      </w:r>
      <w:r>
        <w:t xml:space="preserve">ELECTIONS REGARDING TAXES OR BONDS.  (a)</w:t>
      </w:r>
      <w:r xml:space="preserve">
        <w:t> </w:t>
      </w:r>
      <w:r xml:space="preserve">
        <w:t> </w:t>
      </w:r>
      <w:r>
        <w:t xml:space="preserve">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w:t>
      </w:r>
      <w:r xml:space="preserve">
        <w:t> </w:t>
      </w:r>
      <w:r xml:space="preserve">
        <w:t> </w:t>
      </w:r>
      <w:r>
        <w:t xml:space="preserve">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8057.0403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2019, 86th Leg., R.S., Ch. 838 (H.B. </w:t>
      </w:r>
      <w:hyperlink w:docLocation="table" r:id="rId27">
        <w:r>
          <w:rPr>
            <w:rStyle w:val="Hyperlink"/>
          </w:rPr>
          <w:t>2671</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8057.0402.</w:t>
      </w:r>
      <w:r xml:space="preserve">
        <w:t> </w:t>
      </w:r>
      <w:r xml:space="preserve">
        <w:t> </w:t>
      </w:r>
      <w:r>
        <w:t xml:space="preserve">OPERATION AND MAINTENANCE TAX.  (a)</w:t>
      </w:r>
      <w:r xml:space="preserve">
        <w:t> </w:t>
      </w:r>
      <w:r xml:space="preserve">
        <w:t> </w:t>
      </w:r>
      <w:r>
        <w:t xml:space="preserve">If authorized at an election held under Section </w:t>
      </w:r>
      <w:r>
        <w:t xml:space="preserve">8057.0401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2019, 86th Leg., R.S., Ch. 838 (H.B. </w:t>
      </w:r>
      <w:hyperlink w:docLocation="table" r:id="rId28">
        <w:r>
          <w:rPr>
            <w:rStyle w:val="Hyperlink"/>
          </w:rPr>
          <w:t>2671</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8057.0403.</w:t>
      </w:r>
      <w:r xml:space="preserve">
        <w:t> </w:t>
      </w:r>
      <w:r xml:space="preserve">
        <w:t> </w:t>
      </w:r>
      <w:r>
        <w:t xml:space="preserve">CONTRACT TAXES.  (a)</w:t>
      </w:r>
      <w:r xml:space="preserve">
        <w:t> </w:t>
      </w:r>
      <w:r xml:space="preserve">
        <w:t> </w:t>
      </w:r>
      <w:r>
        <w:t xml:space="preserve">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2019, 86th Leg., R.S., Ch. 838 (H.B. </w:t>
      </w:r>
      <w:hyperlink w:docLocation="table" r:id="rId29">
        <w:r>
          <w:rPr>
            <w:rStyle w:val="Hyperlink"/>
          </w:rPr>
          <w:t>2671</w:t>
        </w:r>
      </w:hyperlink>
      <w:r>
        <w:t xml:space="preserve">), Sec. 1, eff. June 10, 2019.</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8057.0501.</w:t>
      </w:r>
      <w:r xml:space="preserve">
        <w:t> </w:t>
      </w:r>
      <w:r xml:space="preserve">
        <w:t> </w:t>
      </w:r>
      <w:r>
        <w:t xml:space="preserve">AUTHORITY TO ISSUE BONDS AND OTHER OBLIGATIONS.</w:t>
      </w:r>
      <w:r xml:space="preserve">
        <w:t> </w:t>
      </w:r>
      <w:r xml:space="preserve">
        <w:t> </w:t>
      </w:r>
      <w:r>
        <w:t xml:space="preserve">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2019, 86th Leg., R.S., Ch. 838 (H.B. </w:t>
      </w:r>
      <w:hyperlink w:docLocation="table" r:id="rId30">
        <w:r>
          <w:rPr>
            <w:rStyle w:val="Hyperlink"/>
          </w:rPr>
          <w:t>2671</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8057.0502.</w:t>
      </w:r>
      <w:r xml:space="preserve">
        <w:t> </w:t>
      </w:r>
      <w:r xml:space="preserve">
        <w:t> </w:t>
      </w:r>
      <w:r>
        <w:t xml:space="preserve">TAXES FOR BONDS.  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2019, 86th Leg., R.S., Ch. 838 (H.B. </w:t>
      </w:r>
      <w:hyperlink w:docLocation="table" r:id="rId31">
        <w:r>
          <w:rPr>
            <w:rStyle w:val="Hyperlink"/>
          </w:rPr>
          <w:t>2671</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8057.0503.</w:t>
      </w:r>
      <w:r xml:space="preserve">
        <w:t> </w:t>
      </w:r>
      <w:r xml:space="preserve">
        <w:t> </w:t>
      </w:r>
      <w:r>
        <w:t xml:space="preserve">BONDS FOR ROAD PROJECTS.</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2019, 86th Leg., R.S., Ch. 838 (H.B. </w:t>
      </w:r>
      <w:hyperlink w:docLocation="table" r:id="rId32">
        <w:r>
          <w:rPr>
            <w:rStyle w:val="Hyperlink"/>
          </w:rPr>
          <w:t>2671</w:t>
        </w:r>
      </w:hyperlink>
      <w:r>
        <w:t xml:space="preserve">), Sec. 1, eff. June 10, 2019.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6R/billtext/html/HB02671F.HTM" TargetMode="External" Id="rId14" /><Relationship Type="http://schemas.openxmlformats.org/officeDocument/2006/relationships/hyperlink" Target="http://capitol.texas.gov/tlodocs/86R/billtext/html/HB02671F.HTM" TargetMode="External" Id="rId15" /><Relationship Type="http://schemas.openxmlformats.org/officeDocument/2006/relationships/hyperlink" Target="http://capitol.texas.gov/tlodocs/86R/billtext/html/HB02671F.HTM" TargetMode="External" Id="rId16" /><Relationship Type="http://schemas.openxmlformats.org/officeDocument/2006/relationships/hyperlink" Target="http://capitol.texas.gov/tlodocs/86R/billtext/html/HB02671F.HTM" TargetMode="External" Id="rId17" /><Relationship Type="http://schemas.openxmlformats.org/officeDocument/2006/relationships/hyperlink" Target="http://capitol.texas.gov/tlodocs/86R/billtext/html/HB02671F.HTM" TargetMode="External" Id="rId18" /><Relationship Type="http://schemas.openxmlformats.org/officeDocument/2006/relationships/hyperlink" Target="http://capitol.texas.gov/tlodocs/86R/billtext/html/HB02671F.HTM" TargetMode="External" Id="rId19" /><Relationship Type="http://schemas.openxmlformats.org/officeDocument/2006/relationships/hyperlink" Target="http://capitol.texas.gov/tlodocs/86R/billtext/html/HB02671F.HTM" TargetMode="External" Id="rId20" /><Relationship Type="http://schemas.openxmlformats.org/officeDocument/2006/relationships/hyperlink" Target="http://capitol.texas.gov/tlodocs/86R/billtext/html/HB02671F.HTM" TargetMode="External" Id="rId21" /><Relationship Type="http://schemas.openxmlformats.org/officeDocument/2006/relationships/hyperlink" Target="http://capitol.texas.gov/tlodocs/86R/billtext/html/HB02671F.HTM" TargetMode="External" Id="rId22" /><Relationship Type="http://schemas.openxmlformats.org/officeDocument/2006/relationships/hyperlink" Target="http://capitol.texas.gov/tlodocs/86R/billtext/html/HB02671F.HTM" TargetMode="External" Id="rId23" /><Relationship Type="http://schemas.openxmlformats.org/officeDocument/2006/relationships/hyperlink" Target="http://capitol.texas.gov/tlodocs/86R/billtext/html/HB02671F.HTM" TargetMode="External" Id="rId24" /><Relationship Type="http://schemas.openxmlformats.org/officeDocument/2006/relationships/hyperlink" Target="http://capitol.texas.gov/tlodocs/86R/billtext/html/HB02671F.HTM" TargetMode="External" Id="rId25" /><Relationship Type="http://schemas.openxmlformats.org/officeDocument/2006/relationships/hyperlink" Target="http://capitol.texas.gov/tlodocs/86R/billtext/html/HB02671F.HTM" TargetMode="External" Id="rId26" /><Relationship Type="http://schemas.openxmlformats.org/officeDocument/2006/relationships/hyperlink" Target="http://capitol.texas.gov/tlodocs/86R/billtext/html/HB02671F.HTM" TargetMode="External" Id="rId27" /><Relationship Type="http://schemas.openxmlformats.org/officeDocument/2006/relationships/hyperlink" Target="http://capitol.texas.gov/tlodocs/86R/billtext/html/HB02671F.HTM" TargetMode="External" Id="rId28" /><Relationship Type="http://schemas.openxmlformats.org/officeDocument/2006/relationships/hyperlink" Target="http://capitol.texas.gov/tlodocs/86R/billtext/html/HB02671F.HTM" TargetMode="External" Id="rId29" /><Relationship Type="http://schemas.openxmlformats.org/officeDocument/2006/relationships/hyperlink" Target="http://capitol.texas.gov/tlodocs/86R/billtext/html/HB02671F.HTM" TargetMode="External" Id="rId30" /><Relationship Type="http://schemas.openxmlformats.org/officeDocument/2006/relationships/hyperlink" Target="http://capitol.texas.gov/tlodocs/86R/billtext/html/HB02671F.HTM" TargetMode="External" Id="rId31" /><Relationship Type="http://schemas.openxmlformats.org/officeDocument/2006/relationships/hyperlink" Target="http://capitol.texas.gov/tlodocs/86R/billtext/html/HB02671F.HTM" TargetMode="External" Id="rId3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