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8072.  FORT BEND COUNTY MUNICIPAL UTILITY DISTRICT NO. 238</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8072.0101.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Fort Bend County Municipal Utility District No. 238.</w:t>
      </w:r>
    </w:p>
    <w:p w:rsidR="003F3435" w:rsidRDefault="0032493E">
      <w:pPr>
        <w:spacing w:line="480" w:lineRule="auto"/>
        <w:jc w:val="both"/>
      </w:pPr>
      <w:r>
        <w:t xml:space="preserve">Added by Acts 2019, 86th Leg., R.S., Ch. 205 (H.B. </w:t>
      </w:r>
      <w:hyperlink w:docLocation="table" r:id="rId14">
        <w:r>
          <w:rPr>
            <w:rStyle w:val="Hyperlink"/>
          </w:rPr>
          <w:t>3020</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8072.0102.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2019, 86th Leg., R.S., Ch. 205 (H.B. </w:t>
      </w:r>
      <w:hyperlink w:docLocation="table" r:id="rId15">
        <w:r>
          <w:rPr>
            <w:rStyle w:val="Hyperlink"/>
          </w:rPr>
          <w:t>3020</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8072.0103.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2019, 86th Leg., R.S., Ch. 205 (H.B. </w:t>
      </w:r>
      <w:hyperlink w:docLocation="table" r:id="rId16">
        <w:r>
          <w:rPr>
            <w:rStyle w:val="Hyperlink"/>
          </w:rPr>
          <w:t>3020</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8072.0104.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8072.0103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2019, 86th Leg., R.S., Ch. 205 (H.B. </w:t>
      </w:r>
      <w:hyperlink w:docLocation="table" r:id="rId17">
        <w:r>
          <w:rPr>
            <w:rStyle w:val="Hyperlink"/>
          </w:rPr>
          <w:t>3020</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8072.0105.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2019, 86th Leg., R.S., Ch. 205 (H.B. </w:t>
      </w:r>
      <w:hyperlink w:docLocation="table" r:id="rId18">
        <w:r>
          <w:rPr>
            <w:rStyle w:val="Hyperlink"/>
          </w:rPr>
          <w:t>3020</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8072.0106.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2019, 86th Leg., R.S., Ch. 205 (H.B. </w:t>
      </w:r>
      <w:hyperlink w:docLocation="table" r:id="rId19">
        <w:r>
          <w:rPr>
            <w:rStyle w:val="Hyperlink"/>
          </w:rPr>
          <w:t>3020</w:t>
        </w:r>
      </w:hyperlink>
      <w:r>
        <w:t xml:space="preserve">), Sec. 1, eff. May 24, 2019.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8072.0201.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8072.0202</w:t>
      </w:r>
      <w:r>
        <w:t xml:space="preserve">, directors serve staggered four-year terms.</w:t>
      </w:r>
    </w:p>
    <w:p w:rsidR="003F3435" w:rsidRDefault="0032493E">
      <w:pPr>
        <w:spacing w:line="480" w:lineRule="auto"/>
        <w:jc w:val="both"/>
      </w:pPr>
      <w:r>
        <w:t xml:space="preserve">Added by Acts 2019, 86th Leg., R.S., Ch. 205 (H.B. </w:t>
      </w:r>
      <w:hyperlink w:docLocation="table" r:id="rId20">
        <w:r>
          <w:rPr>
            <w:rStyle w:val="Hyperlink"/>
          </w:rPr>
          <w:t>3020</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8072.0202.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8072.0103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8072.0103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8072.0103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2019, 86th Leg., R.S., Ch. 205 (H.B. </w:t>
      </w:r>
      <w:hyperlink w:docLocation="table" r:id="rId21">
        <w:r>
          <w:rPr>
            <w:rStyle w:val="Hyperlink"/>
          </w:rPr>
          <w:t>3020</w:t>
        </w:r>
      </w:hyperlink>
      <w:r>
        <w:t xml:space="preserve">), Sec. 1, eff. May 24, 2019.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8072.0301.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2019, 86th Leg., R.S., Ch. 205 (H.B. </w:t>
      </w:r>
      <w:hyperlink w:docLocation="table" r:id="rId22">
        <w:r>
          <w:rPr>
            <w:rStyle w:val="Hyperlink"/>
          </w:rPr>
          <w:t>3020</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8072.0302.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2019, 86th Leg., R.S., Ch. 205 (H.B. </w:t>
      </w:r>
      <w:hyperlink w:docLocation="table" r:id="rId23">
        <w:r>
          <w:rPr>
            <w:rStyle w:val="Hyperlink"/>
          </w:rPr>
          <w:t>3020</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8072.0303.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2019, 86th Leg., R.S., Ch. 205 (H.B. </w:t>
      </w:r>
      <w:hyperlink w:docLocation="table" r:id="rId24">
        <w:r>
          <w:rPr>
            <w:rStyle w:val="Hyperlink"/>
          </w:rPr>
          <w:t>3020</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8072.0304.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2019, 86th Leg., R.S., Ch. 205 (H.B. </w:t>
      </w:r>
      <w:hyperlink w:docLocation="table" r:id="rId25">
        <w:r>
          <w:rPr>
            <w:rStyle w:val="Hyperlink"/>
          </w:rPr>
          <w:t>3020</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8072.0305.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2019, 86th Leg., R.S., Ch. 205 (H.B. </w:t>
      </w:r>
      <w:hyperlink w:docLocation="table" r:id="rId26">
        <w:r>
          <w:rPr>
            <w:rStyle w:val="Hyperlink"/>
          </w:rPr>
          <w:t>3020</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8072.0306.</w:t>
      </w:r>
      <w:r xml:space="preserve">
        <w:t> </w:t>
      </w:r>
      <w:r xml:space="preserve">
        <w:t> </w:t>
      </w:r>
      <w:r>
        <w:t xml:space="preserve">DIVISION OF DISTRICT.  (a)</w:t>
      </w:r>
      <w:r xml:space="preserve">
        <w:t> </w:t>
      </w:r>
      <w:r xml:space="preserve">
        <w:t> </w:t>
      </w:r>
      <w:r>
        <w:t xml:space="preserve">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may not, at the time the new district is created, contain any land outside the area described by Section 2 of the Act enacting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before or after the date the board holds an election under Section </w:t>
      </w:r>
      <w:r>
        <w:t xml:space="preserve">8072.0103</w:t>
      </w:r>
      <w:r>
        <w:t xml:space="preserve"> to confirm the creation of the district.</w:t>
      </w:r>
    </w:p>
    <w:p w:rsidR="003F3435" w:rsidRDefault="0032493E">
      <w:pPr>
        <w:spacing w:line="480" w:lineRule="auto"/>
        <w:ind w:firstLine="720"/>
        <w:jc w:val="both"/>
      </w:pPr>
      <w:r>
        <w:t xml:space="preserve">(f)</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or among the new districts.</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Any new district created by the division of the district shall hold a confirmation and directors' election as required by Section </w:t>
      </w:r>
      <w:r>
        <w:t xml:space="preserve">8072.0103</w:t>
      </w:r>
      <w:r>
        <w:t xml:space="preserve">.</w:t>
      </w:r>
    </w:p>
    <w:p w:rsidR="003F3435" w:rsidRDefault="0032493E">
      <w:pPr>
        <w:spacing w:line="480" w:lineRule="auto"/>
        <w:ind w:firstLine="720"/>
        <w:jc w:val="both"/>
      </w:pPr>
      <w:r>
        <w:t xml:space="preserve">(i)</w:t>
      </w:r>
      <w:r xml:space="preserve">
        <w:t> </w:t>
      </w:r>
      <w:r xml:space="preserve">
        <w:t> </w:t>
      </w:r>
      <w:r>
        <w:t xml:space="preserve">Municipal consent to the creation of the district and to the inclusion of land in the district granted under Section </w:t>
      </w:r>
      <w:r>
        <w:t xml:space="preserve">8072.0104</w:t>
      </w:r>
      <w:r>
        <w:t xml:space="preserve"> acts as municipal consent to the creation of any new district created by the division of the district and to the inclusion of land in the new district.</w:t>
      </w:r>
    </w:p>
    <w:p w:rsidR="003F3435" w:rsidRDefault="0032493E">
      <w:pPr>
        <w:spacing w:line="480" w:lineRule="auto"/>
        <w:ind w:firstLine="720"/>
        <w:jc w:val="both"/>
      </w:pPr>
      <w:r>
        <w:t xml:space="preserve">(j)</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ind w:firstLine="720"/>
        <w:jc w:val="both"/>
      </w:pPr>
      <w:r>
        <w:t xml:space="preserve">(k)</w:t>
      </w:r>
      <w:r xml:space="preserve">
        <w:t> </w:t>
      </w:r>
      <w:r xml:space="preserve">
        <w:t> </w:t>
      </w:r>
      <w:r>
        <w:t xml:space="preserve">If the creation of the new district is confirmed, the new district shall provide the election date and results to the commission.</w:t>
      </w:r>
    </w:p>
    <w:p w:rsidR="003F3435" w:rsidRDefault="0032493E">
      <w:pPr>
        <w:spacing w:line="480" w:lineRule="auto"/>
        <w:jc w:val="both"/>
      </w:pPr>
      <w:r>
        <w:t xml:space="preserve">Added by Acts 2019, 86th Leg., R.S., Ch. 205 (H.B. </w:t>
      </w:r>
      <w:hyperlink w:docLocation="table" r:id="rId27">
        <w:r>
          <w:rPr>
            <w:rStyle w:val="Hyperlink"/>
          </w:rPr>
          <w:t>3020</w:t>
        </w:r>
      </w:hyperlink>
      <w:r>
        <w:t xml:space="preserve">), Sec. 1, eff. May 24, 2019.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8072.0401.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8072.0403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2019, 86th Leg., R.S., Ch. 205 (H.B. </w:t>
      </w:r>
      <w:hyperlink w:docLocation="table" r:id="rId28">
        <w:r>
          <w:rPr>
            <w:rStyle w:val="Hyperlink"/>
          </w:rPr>
          <w:t>3020</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8072.0402.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8072.0401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2019, 86th Leg., R.S., Ch. 205 (H.B. </w:t>
      </w:r>
      <w:hyperlink w:docLocation="table" r:id="rId29">
        <w:r>
          <w:rPr>
            <w:rStyle w:val="Hyperlink"/>
          </w:rPr>
          <w:t>3020</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8072.0403.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2019, 86th Leg., R.S., Ch. 205 (H.B. </w:t>
      </w:r>
      <w:hyperlink w:docLocation="table" r:id="rId30">
        <w:r>
          <w:rPr>
            <w:rStyle w:val="Hyperlink"/>
          </w:rPr>
          <w:t>3020</w:t>
        </w:r>
      </w:hyperlink>
      <w:r>
        <w:t xml:space="preserve">), Sec. 1, eff. May 24, 2019.</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8072.0501.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2019, 86th Leg., R.S., Ch. 205 (H.B. </w:t>
      </w:r>
      <w:hyperlink w:docLocation="table" r:id="rId31">
        <w:r>
          <w:rPr>
            <w:rStyle w:val="Hyperlink"/>
          </w:rPr>
          <w:t>3020</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8072.0502.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2019, 86th Leg., R.S., Ch. 205 (H.B. </w:t>
      </w:r>
      <w:hyperlink w:docLocation="table" r:id="rId32">
        <w:r>
          <w:rPr>
            <w:rStyle w:val="Hyperlink"/>
          </w:rPr>
          <w:t>3020</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8072.0503.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2019, 86th Leg., R.S., Ch. 205 (H.B. </w:t>
      </w:r>
      <w:hyperlink w:docLocation="table" r:id="rId33">
        <w:r>
          <w:rPr>
            <w:rStyle w:val="Hyperlink"/>
          </w:rPr>
          <w:t>3020</w:t>
        </w:r>
      </w:hyperlink>
      <w:r>
        <w:t xml:space="preserve">), Sec. 1, eff. May 24,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3020F.HTM" TargetMode="External" Id="rId14" /><Relationship Type="http://schemas.openxmlformats.org/officeDocument/2006/relationships/hyperlink" Target="http://capitol.texas.gov/tlodocs/86R/billtext/html/HB03020F.HTM" TargetMode="External" Id="rId15" /><Relationship Type="http://schemas.openxmlformats.org/officeDocument/2006/relationships/hyperlink" Target="http://capitol.texas.gov/tlodocs/86R/billtext/html/HB03020F.HTM" TargetMode="External" Id="rId16" /><Relationship Type="http://schemas.openxmlformats.org/officeDocument/2006/relationships/hyperlink" Target="http://capitol.texas.gov/tlodocs/86R/billtext/html/HB03020F.HTM" TargetMode="External" Id="rId17" /><Relationship Type="http://schemas.openxmlformats.org/officeDocument/2006/relationships/hyperlink" Target="http://capitol.texas.gov/tlodocs/86R/billtext/html/HB03020F.HTM" TargetMode="External" Id="rId18" /><Relationship Type="http://schemas.openxmlformats.org/officeDocument/2006/relationships/hyperlink" Target="http://capitol.texas.gov/tlodocs/86R/billtext/html/HB03020F.HTM" TargetMode="External" Id="rId19" /><Relationship Type="http://schemas.openxmlformats.org/officeDocument/2006/relationships/hyperlink" Target="http://capitol.texas.gov/tlodocs/86R/billtext/html/HB03020F.HTM" TargetMode="External" Id="rId20" /><Relationship Type="http://schemas.openxmlformats.org/officeDocument/2006/relationships/hyperlink" Target="http://capitol.texas.gov/tlodocs/86R/billtext/html/HB03020F.HTM" TargetMode="External" Id="rId21" /><Relationship Type="http://schemas.openxmlformats.org/officeDocument/2006/relationships/hyperlink" Target="http://capitol.texas.gov/tlodocs/86R/billtext/html/HB03020F.HTM" TargetMode="External" Id="rId22" /><Relationship Type="http://schemas.openxmlformats.org/officeDocument/2006/relationships/hyperlink" Target="http://capitol.texas.gov/tlodocs/86R/billtext/html/HB03020F.HTM" TargetMode="External" Id="rId23" /><Relationship Type="http://schemas.openxmlformats.org/officeDocument/2006/relationships/hyperlink" Target="http://capitol.texas.gov/tlodocs/86R/billtext/html/HB03020F.HTM" TargetMode="External" Id="rId24" /><Relationship Type="http://schemas.openxmlformats.org/officeDocument/2006/relationships/hyperlink" Target="http://capitol.texas.gov/tlodocs/86R/billtext/html/HB03020F.HTM" TargetMode="External" Id="rId25" /><Relationship Type="http://schemas.openxmlformats.org/officeDocument/2006/relationships/hyperlink" Target="http://capitol.texas.gov/tlodocs/86R/billtext/html/HB03020F.HTM" TargetMode="External" Id="rId26" /><Relationship Type="http://schemas.openxmlformats.org/officeDocument/2006/relationships/hyperlink" Target="http://capitol.texas.gov/tlodocs/86R/billtext/html/HB03020F.HTM" TargetMode="External" Id="rId27" /><Relationship Type="http://schemas.openxmlformats.org/officeDocument/2006/relationships/hyperlink" Target="http://capitol.texas.gov/tlodocs/86R/billtext/html/HB03020F.HTM" TargetMode="External" Id="rId28" /><Relationship Type="http://schemas.openxmlformats.org/officeDocument/2006/relationships/hyperlink" Target="http://capitol.texas.gov/tlodocs/86R/billtext/html/HB03020F.HTM" TargetMode="External" Id="rId29" /><Relationship Type="http://schemas.openxmlformats.org/officeDocument/2006/relationships/hyperlink" Target="http://capitol.texas.gov/tlodocs/86R/billtext/html/HB03020F.HTM" TargetMode="External" Id="rId30" /><Relationship Type="http://schemas.openxmlformats.org/officeDocument/2006/relationships/hyperlink" Target="http://capitol.texas.gov/tlodocs/86R/billtext/html/HB03020F.HTM" TargetMode="External" Id="rId31" /><Relationship Type="http://schemas.openxmlformats.org/officeDocument/2006/relationships/hyperlink" Target="http://capitol.texas.gov/tlodocs/86R/billtext/html/HB03020F.HTM" TargetMode="External" Id="rId32" /><Relationship Type="http://schemas.openxmlformats.org/officeDocument/2006/relationships/hyperlink" Target="http://capitol.texas.gov/tlodocs/86R/billtext/html/HB03020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