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8074.  MONTGOMERY COUNTY MUNICIPAL UTILITY DISTRICT NO. 225</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8074.0101.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Montgomery County Municipal Utility District No. 225.</w:t>
      </w:r>
    </w:p>
    <w:p w:rsidR="003F3435" w:rsidRDefault="0032493E">
      <w:pPr>
        <w:spacing w:line="480" w:lineRule="auto"/>
        <w:jc w:val="both"/>
      </w:pPr>
      <w:r>
        <w:t xml:space="preserve">Added by Acts 2023, 88th Leg., R.S., Ch. 113 (S.B. </w:t>
      </w:r>
      <w:hyperlink w:docLocation="table" r:id="rId14">
        <w:r>
          <w:rPr>
            <w:rStyle w:val="Hyperlink"/>
          </w:rPr>
          <w:t>2571</w:t>
        </w:r>
      </w:hyperlink>
      <w:r>
        <w:t xml:space="preserve">), Sec. 1, eff. May 23,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8074.0102.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2023, 88th Leg., R.S., Ch. 113 (S.B. </w:t>
      </w:r>
      <w:hyperlink w:docLocation="table" r:id="rId15">
        <w:r>
          <w:rPr>
            <w:rStyle w:val="Hyperlink"/>
          </w:rPr>
          <w:t>2571</w:t>
        </w:r>
      </w:hyperlink>
      <w:r>
        <w:t xml:space="preserve">), Sec. 1, eff. May 23,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8074.0103.</w:t>
      </w:r>
      <w:r xml:space="preserve">
        <w:t> </w:t>
      </w:r>
      <w:r xml:space="preserve">
        <w:t> </w:t>
      </w:r>
      <w:r>
        <w:t xml:space="preserve">CONFIRMATION AND DIRECTOR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2023, 88th Leg., R.S., Ch. 113 (S.B. </w:t>
      </w:r>
      <w:hyperlink w:docLocation="table" r:id="rId16">
        <w:r>
          <w:rPr>
            <w:rStyle w:val="Hyperlink"/>
          </w:rPr>
          <w:t>2571</w:t>
        </w:r>
      </w:hyperlink>
      <w:r>
        <w:t xml:space="preserve">), Sec. 1, eff. May 23,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8074.0104.</w:t>
      </w:r>
      <w:r xml:space="preserve">
        <w:t> </w:t>
      </w:r>
      <w:r xml:space="preserve">
        <w:t> </w:t>
      </w:r>
      <w:r>
        <w:t xml:space="preserve">CONSENT OF MUNICIPALITY REQUIRED.</w:t>
      </w:r>
      <w:r xml:space="preserve">
        <w:t> </w:t>
      </w:r>
      <w:r xml:space="preserve">
        <w:t> </w:t>
      </w:r>
      <w:r>
        <w:t xml:space="preserve">The temporary directors may not hold an election under Section </w:t>
      </w:r>
      <w:r>
        <w:t xml:space="preserve">8074.0103</w:t>
      </w:r>
      <w:r>
        <w:t xml:space="preserve"> until each municipality in whose corporate limits or extraterritorial jurisdiction the district is located has consented by ordinance or resolution to the creation of the district and to the inclusion of land in the district.</w:t>
      </w:r>
    </w:p>
    <w:p w:rsidR="003F3435" w:rsidRDefault="0032493E">
      <w:pPr>
        <w:spacing w:line="480" w:lineRule="auto"/>
        <w:jc w:val="both"/>
      </w:pPr>
      <w:r>
        <w:t xml:space="preserve">Added by Acts 2023, 88th Leg., R.S., Ch. 113 (S.B. </w:t>
      </w:r>
      <w:hyperlink w:docLocation="table" r:id="rId17">
        <w:r>
          <w:rPr>
            <w:rStyle w:val="Hyperlink"/>
          </w:rPr>
          <w:t>2571</w:t>
        </w:r>
      </w:hyperlink>
      <w:r>
        <w:t xml:space="preserve">), Sec. 1, eff. May 23,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8074.0105.</w:t>
      </w:r>
      <w:r xml:space="preserve">
        <w:t> </w:t>
      </w:r>
      <w:r xml:space="preserve">
        <w:t> </w:t>
      </w:r>
      <w:r>
        <w:t xml:space="preserve">FINDINGS OF PUBLIC PURPOSE 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2023, 88th Leg., R.S., Ch. 113 (S.B. </w:t>
      </w:r>
      <w:hyperlink w:docLocation="table" r:id="rId18">
        <w:r>
          <w:rPr>
            <w:rStyle w:val="Hyperlink"/>
          </w:rPr>
          <w:t>2571</w:t>
        </w:r>
      </w:hyperlink>
      <w:r>
        <w:t xml:space="preserve">), Sec. 1, eff. May 23,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8074.0106.</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2023, 88th Leg., R.S., Ch. 113 (S.B. </w:t>
      </w:r>
      <w:hyperlink w:docLocation="table" r:id="rId19">
        <w:r>
          <w:rPr>
            <w:rStyle w:val="Hyperlink"/>
          </w:rPr>
          <w:t>2571</w:t>
        </w:r>
      </w:hyperlink>
      <w:r>
        <w:t xml:space="preserve">), Sec. 1, eff. May 23, 2023.</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8074.0201.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8074.0202</w:t>
      </w:r>
      <w:r>
        <w:t xml:space="preserve">, directors serve staggered four-year terms.</w:t>
      </w:r>
    </w:p>
    <w:p w:rsidR="003F3435" w:rsidRDefault="0032493E">
      <w:pPr>
        <w:spacing w:line="480" w:lineRule="auto"/>
        <w:jc w:val="both"/>
      </w:pPr>
      <w:r>
        <w:t xml:space="preserve">Added by Acts 2023, 88th Leg., R.S., Ch. 113 (S.B. </w:t>
      </w:r>
      <w:hyperlink w:docLocation="table" r:id="rId20">
        <w:r>
          <w:rPr>
            <w:rStyle w:val="Hyperlink"/>
          </w:rPr>
          <w:t>2571</w:t>
        </w:r>
      </w:hyperlink>
      <w:r>
        <w:t xml:space="preserve">), Sec. 1, eff. May 23,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8074.0202.</w:t>
      </w:r>
      <w:r xml:space="preserve">
        <w:t> </w:t>
      </w:r>
      <w:r xml:space="preserve">
        <w:t> </w:t>
      </w:r>
      <w:r>
        <w:t xml:space="preserve">TEMPORARY DIRECTORS.  (a)</w:t>
      </w:r>
      <w:r xml:space="preserve">
        <w:t> </w:t>
      </w:r>
      <w:r xml:space="preserve">
        <w:t> </w:t>
      </w:r>
      <w:r>
        <w:t xml:space="preserve">On or after the effective date of the Act enacting this chapter, the owner or owners of a majority of the assessed value of the real property in the district may submit a petition to the commission requesting that the commission appoint as temporary directors the five persons named in the petition.</w:t>
      </w:r>
      <w:r xml:space="preserve">
        <w:t> </w:t>
      </w:r>
      <w:r xml:space="preserve">
        <w:t> </w:t>
      </w:r>
      <w:r>
        <w:t xml:space="preserve">The commission shall appoint as temporary directors the five persons named in the petition.</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8074.0103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enacting this chapter.</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8074.0103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8074.0103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2023, 88th Leg., R.S., Ch. 113 (S.B. </w:t>
      </w:r>
      <w:hyperlink w:docLocation="table" r:id="rId21">
        <w:r>
          <w:rPr>
            <w:rStyle w:val="Hyperlink"/>
          </w:rPr>
          <w:t>2571</w:t>
        </w:r>
      </w:hyperlink>
      <w:r>
        <w:t xml:space="preserve">), Sec. 1, eff. May 23, 2023.</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8074.0301.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2023, 88th Leg., R.S., Ch. 113 (S.B. </w:t>
      </w:r>
      <w:hyperlink w:docLocation="table" r:id="rId22">
        <w:r>
          <w:rPr>
            <w:rStyle w:val="Hyperlink"/>
          </w:rPr>
          <w:t>2571</w:t>
        </w:r>
      </w:hyperlink>
      <w:r>
        <w:t xml:space="preserve">), Sec. 1, eff. May 23,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8074.0302.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2023, 88th Leg., R.S., Ch. 113 (S.B. </w:t>
      </w:r>
      <w:hyperlink w:docLocation="table" r:id="rId23">
        <w:r>
          <w:rPr>
            <w:rStyle w:val="Hyperlink"/>
          </w:rPr>
          <w:t>2571</w:t>
        </w:r>
      </w:hyperlink>
      <w:r>
        <w:t xml:space="preserve">), Sec. 1, eff. May 23,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8074.0303.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2023, 88th Leg., R.S., Ch. 113 (S.B. </w:t>
      </w:r>
      <w:hyperlink w:docLocation="table" r:id="rId24">
        <w:r>
          <w:rPr>
            <w:rStyle w:val="Hyperlink"/>
          </w:rPr>
          <w:t>2571</w:t>
        </w:r>
      </w:hyperlink>
      <w:r>
        <w:t xml:space="preserve">), Sec. 1, eff. May 23,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8074.0304.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2023, 88th Leg., R.S., Ch. 113 (S.B. </w:t>
      </w:r>
      <w:hyperlink w:docLocation="table" r:id="rId25">
        <w:r>
          <w:rPr>
            <w:rStyle w:val="Hyperlink"/>
          </w:rPr>
          <w:t>2571</w:t>
        </w:r>
      </w:hyperlink>
      <w:r>
        <w:t xml:space="preserve">), Sec. 1, eff. May 23,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8074.0305.</w:t>
      </w:r>
      <w:r xml:space="preserve">
        <w:t> </w:t>
      </w:r>
      <w:r xml:space="preserve">
        <w:t> </w:t>
      </w:r>
      <w:r>
        <w:t xml:space="preserve">COMPLIANCE WITH MUNICIPAL CONSENT ORDINANCE OR RESOLUTION.</w:t>
      </w:r>
      <w:r xml:space="preserve">
        <w:t> </w:t>
      </w:r>
      <w:r xml:space="preserve">
        <w:t> </w:t>
      </w:r>
      <w:r>
        <w:t xml:space="preserve">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2023, 88th Leg., R.S., Ch. 113 (S.B. </w:t>
      </w:r>
      <w:hyperlink w:docLocation="table" r:id="rId26">
        <w:r>
          <w:rPr>
            <w:rStyle w:val="Hyperlink"/>
          </w:rPr>
          <w:t>2571</w:t>
        </w:r>
      </w:hyperlink>
      <w:r>
        <w:t xml:space="preserve">), Sec. 1, eff. May 23, 2023.</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8074.0401.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w:t>
      </w:r>
      <w:r xml:space="preserve">
        <w:t> </w:t>
      </w:r>
      <w:r xml:space="preserve">
        <w:t> </w:t>
      </w:r>
      <w:r>
        <w:t xml:space="preserve">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8074.0403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2023, 88th Leg., R.S., Ch. 113 (S.B. </w:t>
      </w:r>
      <w:hyperlink w:docLocation="table" r:id="rId27">
        <w:r>
          <w:rPr>
            <w:rStyle w:val="Hyperlink"/>
          </w:rPr>
          <w:t>2571</w:t>
        </w:r>
      </w:hyperlink>
      <w:r>
        <w:t xml:space="preserve">), Sec. 1, eff. May 23,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8074.0402.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8074.0401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2023, 88th Leg., R.S., Ch. 113 (S.B. </w:t>
      </w:r>
      <w:hyperlink w:docLocation="table" r:id="rId28">
        <w:r>
          <w:rPr>
            <w:rStyle w:val="Hyperlink"/>
          </w:rPr>
          <w:t>2571</w:t>
        </w:r>
      </w:hyperlink>
      <w:r>
        <w:t xml:space="preserve">), Sec. 1, eff. May 23,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8074.0403.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2023, 88th Leg., R.S., Ch. 113 (S.B. </w:t>
      </w:r>
      <w:hyperlink w:docLocation="table" r:id="rId29">
        <w:r>
          <w:rPr>
            <w:rStyle w:val="Hyperlink"/>
          </w:rPr>
          <w:t>2571</w:t>
        </w:r>
      </w:hyperlink>
      <w:r>
        <w:t xml:space="preserve">), Sec. 1, eff. May 23, 2023.</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8074.0501.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2023, 88th Leg., R.S., Ch. 113 (S.B. </w:t>
      </w:r>
      <w:hyperlink w:docLocation="table" r:id="rId30">
        <w:r>
          <w:rPr>
            <w:rStyle w:val="Hyperlink"/>
          </w:rPr>
          <w:t>2571</w:t>
        </w:r>
      </w:hyperlink>
      <w:r>
        <w:t xml:space="preserve">), Sec. 1, eff. May 23,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8074.0502.</w:t>
      </w:r>
      <w:r xml:space="preserve">
        <w:t> </w:t>
      </w:r>
      <w:r xml:space="preserve">
        <w:t> </w:t>
      </w:r>
      <w:r>
        <w:t xml:space="preserve">TAXES FOR BONDS.</w:t>
      </w:r>
      <w:r xml:space="preserve">
        <w:t> </w:t>
      </w:r>
      <w:r>
        <w:t xml:space="preserve">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2023, 88th Leg., R.S., Ch. 113 (S.B. </w:t>
      </w:r>
      <w:hyperlink w:docLocation="table" r:id="rId31">
        <w:r>
          <w:rPr>
            <w:rStyle w:val="Hyperlink"/>
          </w:rPr>
          <w:t>2571</w:t>
        </w:r>
      </w:hyperlink>
      <w:r>
        <w:t xml:space="preserve">), Sec. 1, eff. May 23,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8074.0503.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2023, 88th Leg., R.S., Ch. 113 (S.B. </w:t>
      </w:r>
      <w:hyperlink w:docLocation="table" r:id="rId32">
        <w:r>
          <w:rPr>
            <w:rStyle w:val="Hyperlink"/>
          </w:rPr>
          <w:t>2571</w:t>
        </w:r>
      </w:hyperlink>
      <w:r>
        <w:t xml:space="preserve">), Sec. 1, eff. May 23, 2023.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8R/billtext/html/SB02571F.HTM" TargetMode="External" Id="rId14" /><Relationship Type="http://schemas.openxmlformats.org/officeDocument/2006/relationships/hyperlink" Target="http://capitol.texas.gov/tlodocs/88R/billtext/html/SB02571F.HTM" TargetMode="External" Id="rId15" /><Relationship Type="http://schemas.openxmlformats.org/officeDocument/2006/relationships/hyperlink" Target="http://capitol.texas.gov/tlodocs/88R/billtext/html/SB02571F.HTM" TargetMode="External" Id="rId16" /><Relationship Type="http://schemas.openxmlformats.org/officeDocument/2006/relationships/hyperlink" Target="http://capitol.texas.gov/tlodocs/88R/billtext/html/SB02571F.HTM" TargetMode="External" Id="rId17" /><Relationship Type="http://schemas.openxmlformats.org/officeDocument/2006/relationships/hyperlink" Target="http://capitol.texas.gov/tlodocs/88R/billtext/html/SB02571F.HTM" TargetMode="External" Id="rId18" /><Relationship Type="http://schemas.openxmlformats.org/officeDocument/2006/relationships/hyperlink" Target="http://capitol.texas.gov/tlodocs/88R/billtext/html/SB02571F.HTM" TargetMode="External" Id="rId19" /><Relationship Type="http://schemas.openxmlformats.org/officeDocument/2006/relationships/hyperlink" Target="http://capitol.texas.gov/tlodocs/88R/billtext/html/SB02571F.HTM" TargetMode="External" Id="rId20" /><Relationship Type="http://schemas.openxmlformats.org/officeDocument/2006/relationships/hyperlink" Target="http://capitol.texas.gov/tlodocs/88R/billtext/html/SB02571F.HTM" TargetMode="External" Id="rId21" /><Relationship Type="http://schemas.openxmlformats.org/officeDocument/2006/relationships/hyperlink" Target="http://capitol.texas.gov/tlodocs/88R/billtext/html/SB02571F.HTM" TargetMode="External" Id="rId22" /><Relationship Type="http://schemas.openxmlformats.org/officeDocument/2006/relationships/hyperlink" Target="http://capitol.texas.gov/tlodocs/88R/billtext/html/SB02571F.HTM" TargetMode="External" Id="rId23" /><Relationship Type="http://schemas.openxmlformats.org/officeDocument/2006/relationships/hyperlink" Target="http://capitol.texas.gov/tlodocs/88R/billtext/html/SB02571F.HTM" TargetMode="External" Id="rId24" /><Relationship Type="http://schemas.openxmlformats.org/officeDocument/2006/relationships/hyperlink" Target="http://capitol.texas.gov/tlodocs/88R/billtext/html/SB02571F.HTM" TargetMode="External" Id="rId25" /><Relationship Type="http://schemas.openxmlformats.org/officeDocument/2006/relationships/hyperlink" Target="http://capitol.texas.gov/tlodocs/88R/billtext/html/SB02571F.HTM" TargetMode="External" Id="rId26" /><Relationship Type="http://schemas.openxmlformats.org/officeDocument/2006/relationships/hyperlink" Target="http://capitol.texas.gov/tlodocs/88R/billtext/html/SB02571F.HTM" TargetMode="External" Id="rId27" /><Relationship Type="http://schemas.openxmlformats.org/officeDocument/2006/relationships/hyperlink" Target="http://capitol.texas.gov/tlodocs/88R/billtext/html/SB02571F.HTM" TargetMode="External" Id="rId28" /><Relationship Type="http://schemas.openxmlformats.org/officeDocument/2006/relationships/hyperlink" Target="http://capitol.texas.gov/tlodocs/88R/billtext/html/SB02571F.HTM" TargetMode="External" Id="rId29" /><Relationship Type="http://schemas.openxmlformats.org/officeDocument/2006/relationships/hyperlink" Target="http://capitol.texas.gov/tlodocs/88R/billtext/html/SB02571F.HTM" TargetMode="External" Id="rId30" /><Relationship Type="http://schemas.openxmlformats.org/officeDocument/2006/relationships/hyperlink" Target="http://capitol.texas.gov/tlodocs/88R/billtext/html/SB02571F.HTM" TargetMode="External" Id="rId31" /><Relationship Type="http://schemas.openxmlformats.org/officeDocument/2006/relationships/hyperlink" Target="http://capitol.texas.gov/tlodocs/88R/billtext/html/SB02571F.HTM" TargetMode="External" Id="rId3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