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8100.  HOWE MUNICIPAL UTILITY DISTRICT NO. 1</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8100.0101.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Howe Municipal Utility District No. 1.</w:t>
      </w:r>
    </w:p>
    <w:p w:rsidR="003F3435" w:rsidRDefault="0032493E">
      <w:pPr>
        <w:spacing w:line="480" w:lineRule="auto"/>
        <w:jc w:val="both"/>
      </w:pPr>
      <w:r>
        <w:t xml:space="preserve">Added by Acts 2019, 86th Leg., R.S., Ch. 1258 (H.B. </w:t>
      </w:r>
      <w:hyperlink w:docLocation="table" r:id="rId14">
        <w:r>
          <w:rPr>
            <w:rStyle w:val="Hyperlink"/>
          </w:rPr>
          <w:t>4668</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8100.0102.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2019, 86th Leg., R.S., Ch. 1258 (H.B. </w:t>
      </w:r>
      <w:hyperlink w:docLocation="table" r:id="rId15">
        <w:r>
          <w:rPr>
            <w:rStyle w:val="Hyperlink"/>
          </w:rPr>
          <w:t>4668</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8100.0103.</w:t>
      </w:r>
      <w:r xml:space="preserve">
        <w:t> </w:t>
      </w:r>
      <w:r xml:space="preserve">
        <w:t> </w:t>
      </w:r>
      <w:r>
        <w:t xml:space="preserve">CONFIRMATION AND DIRECTOR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2019, 86th Leg., R.S., Ch. 1258 (H.B. </w:t>
      </w:r>
      <w:hyperlink w:docLocation="table" r:id="rId16">
        <w:r>
          <w:rPr>
            <w:rStyle w:val="Hyperlink"/>
          </w:rPr>
          <w:t>4668</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8100.0104.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8100.0103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2019, 86th Leg., R.S., Ch. 1258 (H.B. </w:t>
      </w:r>
      <w:hyperlink w:docLocation="table" r:id="rId17">
        <w:r>
          <w:rPr>
            <w:rStyle w:val="Hyperlink"/>
          </w:rPr>
          <w:t>4668</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8100.0105.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2019, 86th Leg., R.S., Ch. 1258 (H.B. </w:t>
      </w:r>
      <w:hyperlink w:docLocation="table" r:id="rId18">
        <w:r>
          <w:rPr>
            <w:rStyle w:val="Hyperlink"/>
          </w:rPr>
          <w:t>4668</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8100.0106.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2019, 86th Leg., R.S., Ch. 1258 (H.B. </w:t>
      </w:r>
      <w:hyperlink w:docLocation="table" r:id="rId19">
        <w:r>
          <w:rPr>
            <w:rStyle w:val="Hyperlink"/>
          </w:rPr>
          <w:t>4668</w:t>
        </w:r>
      </w:hyperlink>
      <w:r>
        <w:t xml:space="preserve">), Sec. 1, eff. June 14, 2019.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8100.0201.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8100.0202</w:t>
      </w:r>
      <w:r>
        <w:t xml:space="preserve">, directors serve staggered four-year terms.</w:t>
      </w:r>
    </w:p>
    <w:p w:rsidR="003F3435" w:rsidRDefault="0032493E">
      <w:pPr>
        <w:spacing w:line="480" w:lineRule="auto"/>
        <w:jc w:val="both"/>
      </w:pPr>
      <w:r>
        <w:t xml:space="preserve">Added by Acts 2019, 86th Leg., R.S., Ch. 1258 (H.B. </w:t>
      </w:r>
      <w:hyperlink w:docLocation="table" r:id="rId20">
        <w:r>
          <w:rPr>
            <w:rStyle w:val="Hyperlink"/>
          </w:rPr>
          <w:t>4668</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8100.0202.</w:t>
      </w:r>
      <w:r xml:space="preserve">
        <w:t> </w:t>
      </w:r>
      <w:r xml:space="preserve">
        <w:t> </w:t>
      </w:r>
      <w:r>
        <w:t xml:space="preserve">TEMPORARY DIRECTORS.  (a)</w:t>
      </w:r>
      <w:r xml:space="preserve">
        <w:t> </w:t>
      </w:r>
      <w:r xml:space="preserve">
        <w:t> </w:t>
      </w:r>
      <w:r>
        <w:t xml:space="preserve">The temporary board consists of:</w:t>
      </w:r>
    </w:p>
    <w:p w:rsidR="003F3435" w:rsidRDefault="0032493E">
      <w:pPr>
        <w:spacing w:line="480" w:lineRule="auto"/>
        <w:ind w:firstLine="1440"/>
        <w:jc w:val="both"/>
      </w:pPr>
      <w:r>
        <w:t xml:space="preserve">(1)</w:t>
      </w:r>
      <w:r xml:space="preserve">
        <w:t> </w:t>
      </w:r>
      <w:r xml:space="preserve">
        <w:t> </w:t>
      </w:r>
      <w:r>
        <w:t xml:space="preserve">Linda Baker;</w:t>
      </w:r>
    </w:p>
    <w:p w:rsidR="003F3435" w:rsidRDefault="0032493E">
      <w:pPr>
        <w:spacing w:line="480" w:lineRule="auto"/>
        <w:ind w:firstLine="1440"/>
        <w:jc w:val="both"/>
      </w:pPr>
      <w:r>
        <w:t xml:space="preserve">(2)</w:t>
      </w:r>
      <w:r xml:space="preserve">
        <w:t> </w:t>
      </w:r>
      <w:r xml:space="preserve">
        <w:t> </w:t>
      </w:r>
      <w:r>
        <w:t xml:space="preserve">Cynthia Lowe Bakhashab;</w:t>
      </w:r>
    </w:p>
    <w:p w:rsidR="003F3435" w:rsidRDefault="0032493E">
      <w:pPr>
        <w:spacing w:line="480" w:lineRule="auto"/>
        <w:ind w:firstLine="1440"/>
        <w:jc w:val="both"/>
      </w:pPr>
      <w:r>
        <w:t xml:space="preserve">(3)</w:t>
      </w:r>
      <w:r xml:space="preserve">
        <w:t> </w:t>
      </w:r>
      <w:r xml:space="preserve">
        <w:t> </w:t>
      </w:r>
      <w:r>
        <w:t xml:space="preserve">Debra Brown;</w:t>
      </w:r>
    </w:p>
    <w:p w:rsidR="003F3435" w:rsidRDefault="0032493E">
      <w:pPr>
        <w:spacing w:line="480" w:lineRule="auto"/>
        <w:ind w:firstLine="1440"/>
        <w:jc w:val="both"/>
      </w:pPr>
      <w:r>
        <w:t xml:space="preserve">(4)</w:t>
      </w:r>
      <w:r xml:space="preserve">
        <w:t> </w:t>
      </w:r>
      <w:r xml:space="preserve">
        <w:t> </w:t>
      </w:r>
      <w:r>
        <w:t xml:space="preserve">Telicia Marie Owens; and</w:t>
      </w:r>
    </w:p>
    <w:p w:rsidR="003F3435" w:rsidRDefault="0032493E">
      <w:pPr>
        <w:spacing w:line="480" w:lineRule="auto"/>
        <w:ind w:firstLine="1440"/>
        <w:jc w:val="both"/>
      </w:pPr>
      <w:r>
        <w:t xml:space="preserve">(5)</w:t>
      </w:r>
      <w:r xml:space="preserve">
        <w:t> </w:t>
      </w:r>
      <w:r xml:space="preserve">
        <w:t> </w:t>
      </w:r>
      <w:r>
        <w:t xml:space="preserve">David Lee Taylor.</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8100.0103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8100.0103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8100.0103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2019, 86th Leg., R.S., Ch. 1258 (H.B. </w:t>
      </w:r>
      <w:hyperlink w:docLocation="table" r:id="rId21">
        <w:r>
          <w:rPr>
            <w:rStyle w:val="Hyperlink"/>
          </w:rPr>
          <w:t>4668</w:t>
        </w:r>
      </w:hyperlink>
      <w:r>
        <w:t xml:space="preserve">), Sec. 1, eff. June 14, 2019.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8100.0301.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2019, 86th Leg., R.S., Ch. 1258 (H.B. </w:t>
      </w:r>
      <w:hyperlink w:docLocation="table" r:id="rId22">
        <w:r>
          <w:rPr>
            <w:rStyle w:val="Hyperlink"/>
          </w:rPr>
          <w:t>4668</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8100.0302.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2019, 86th Leg., R.S., Ch. 1258 (H.B. </w:t>
      </w:r>
      <w:hyperlink w:docLocation="table" r:id="rId23">
        <w:r>
          <w:rPr>
            <w:rStyle w:val="Hyperlink"/>
          </w:rPr>
          <w:t>4668</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8100.0303.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 inside or outside the district.</w:t>
      </w:r>
    </w:p>
    <w:p w:rsidR="003F3435" w:rsidRDefault="0032493E">
      <w:pPr>
        <w:spacing w:line="480" w:lineRule="auto"/>
        <w:jc w:val="both"/>
      </w:pPr>
      <w:r>
        <w:t xml:space="preserve">Added by Acts 2019, 86th Leg., R.S., Ch. 1258 (H.B. </w:t>
      </w:r>
      <w:hyperlink w:docLocation="table" r:id="rId24">
        <w:r>
          <w:rPr>
            <w:rStyle w:val="Hyperlink"/>
          </w:rPr>
          <w:t>4668</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8100.0304.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2019, 86th Leg., R.S., Ch. 1258 (H.B. </w:t>
      </w:r>
      <w:hyperlink w:docLocation="table" r:id="rId25">
        <w:r>
          <w:rPr>
            <w:rStyle w:val="Hyperlink"/>
          </w:rPr>
          <w:t>4668</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8100.0305.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2019, 86th Leg., R.S., Ch. 1258 (H.B. </w:t>
      </w:r>
      <w:hyperlink w:docLocation="table" r:id="rId26">
        <w:r>
          <w:rPr>
            <w:rStyle w:val="Hyperlink"/>
          </w:rPr>
          <w:t>4668</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8100.0306.</w:t>
      </w:r>
      <w:r xml:space="preserve">
        <w:t> </w:t>
      </w:r>
      <w:r xml:space="preserve">
        <w:t> </w:t>
      </w:r>
      <w:r>
        <w:t xml:space="preserve">DIVISION OF DISTRICT.  (a)</w:t>
      </w:r>
      <w:r xml:space="preserve">
        <w:t> </w:t>
      </w:r>
      <w:r xml:space="preserve">
        <w:t> </w:t>
      </w:r>
      <w:r>
        <w:t xml:space="preserve">The district may be divided into two or more new districts only if the district:</w:t>
      </w:r>
    </w:p>
    <w:p w:rsidR="003F3435" w:rsidRDefault="0032493E">
      <w:pPr>
        <w:spacing w:line="480" w:lineRule="auto"/>
        <w:ind w:firstLine="1440"/>
        <w:jc w:val="both"/>
      </w:pPr>
      <w:r>
        <w:t xml:space="preserve">(1)</w:t>
      </w:r>
      <w:r xml:space="preserve">
        <w:t> </w:t>
      </w:r>
      <w:r xml:space="preserve">
        <w:t> </w:t>
      </w:r>
      <w:r>
        <w:t xml:space="preserve">has no outstanding bonded debt;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ind w:firstLine="720"/>
        <w:jc w:val="both"/>
      </w:pPr>
      <w:r>
        <w:t xml:space="preserve">(b)</w:t>
      </w:r>
      <w:r xml:space="preserve">
        <w:t> </w:t>
      </w:r>
      <w:r xml:space="preserve">
        <w:t> </w:t>
      </w:r>
      <w:r>
        <w:t xml:space="preserve">This chapter applies to any new district created by the division of the district, and a new district has all the powers and duties of the district.</w:t>
      </w:r>
    </w:p>
    <w:p w:rsidR="003F3435" w:rsidRDefault="0032493E">
      <w:pPr>
        <w:spacing w:line="480" w:lineRule="auto"/>
        <w:ind w:firstLine="720"/>
        <w:jc w:val="both"/>
      </w:pPr>
      <w:r>
        <w:t xml:space="preserve">(c)</w:t>
      </w:r>
      <w:r xml:space="preserve">
        <w:t> </w:t>
      </w:r>
      <w:r xml:space="preserve">
        <w:t> </w:t>
      </w:r>
      <w:r>
        <w:t xml:space="preserve">Any new district created by the division of the district may not, at the time the new district is created, contain any land outside the area described by Section 2 of the Act enacting this chapter.</w:t>
      </w:r>
    </w:p>
    <w:p w:rsidR="003F3435" w:rsidRDefault="0032493E">
      <w:pPr>
        <w:spacing w:line="480" w:lineRule="auto"/>
        <w:ind w:firstLine="720"/>
        <w:jc w:val="both"/>
      </w:pPr>
      <w:r>
        <w:t xml:space="preserve">(d)</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(e)</w:t>
      </w:r>
      <w:r xml:space="preserve">
        <w:t> </w:t>
      </w:r>
      <w:r xml:space="preserve">
        <w:t> </w:t>
      </w:r>
      <w:r>
        <w:t xml:space="preserve">The board may adopt an order dividing the district before or after the date the board holds an election under Section </w:t>
      </w:r>
      <w:r>
        <w:t xml:space="preserve">8100.0103</w:t>
      </w:r>
      <w:r>
        <w:t xml:space="preserve"> to confirm the creation of the district.</w:t>
      </w:r>
    </w:p>
    <w:p w:rsidR="003F3435" w:rsidRDefault="0032493E">
      <w:pPr>
        <w:spacing w:line="480" w:lineRule="auto"/>
        <w:ind w:firstLine="720"/>
        <w:jc w:val="both"/>
      </w:pPr>
      <w:r>
        <w:t xml:space="preserve">(f)</w:t>
      </w:r>
      <w:r xml:space="preserve">
        <w:t> </w:t>
      </w:r>
      <w:r xml:space="preserve">
        <w:t> </w:t>
      </w:r>
      <w:r>
        <w:t xml:space="preserve">An order dividing the district must:</w:t>
      </w:r>
    </w:p>
    <w:p w:rsidR="003F3435" w:rsidRDefault="0032493E">
      <w:pPr>
        <w:spacing w:line="480" w:lineRule="auto"/>
        <w:ind w:firstLine="1440"/>
        <w:jc w:val="both"/>
      </w:pPr>
      <w:r>
        <w:t xml:space="preserve">(1)</w:t>
      </w:r>
      <w:r xml:space="preserve">
        <w:t> </w:t>
      </w:r>
      <w:r xml:space="preserve">
        <w:t> </w:t>
      </w:r>
      <w:r>
        <w:t xml:space="preserve">name each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new district;</w:t>
      </w:r>
    </w:p>
    <w:p w:rsidR="003F3435" w:rsidRDefault="0032493E">
      <w:pPr>
        <w:spacing w:line="480" w:lineRule="auto"/>
        <w:ind w:firstLine="1440"/>
        <w:jc w:val="both"/>
      </w:pPr>
      <w:r>
        <w:t xml:space="preserve">(3)</w:t>
      </w:r>
      <w:r xml:space="preserve">
        <w:t> </w:t>
      </w:r>
      <w:r xml:space="preserve">
        <w:t> </w:t>
      </w:r>
      <w:r>
        <w:t xml:space="preserve">appoint temporary directors for each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or among the new districts.</w:t>
      </w:r>
    </w:p>
    <w:p w:rsidR="003F3435" w:rsidRDefault="0032493E">
      <w:pPr>
        <w:spacing w:line="480" w:lineRule="auto"/>
        <w:ind w:firstLine="720"/>
        <w:jc w:val="both"/>
      </w:pPr>
      <w:r>
        <w:t xml:space="preserve">(g)</w:t>
      </w:r>
      <w:r xml:space="preserve">
        <w:t> </w:t>
      </w:r>
      <w:r xml:space="preserve">
        <w:t> </w:t>
      </w:r>
      <w:r>
        <w:t xml:space="preserve">On or before the 30th day after the date of adoption of an order dividing the district, the district shall file the order with the commission and record the order in the real property records of each county in which the district is located.</w:t>
      </w:r>
    </w:p>
    <w:p w:rsidR="003F3435" w:rsidRDefault="0032493E">
      <w:pPr>
        <w:spacing w:line="480" w:lineRule="auto"/>
        <w:ind w:firstLine="720"/>
        <w:jc w:val="both"/>
      </w:pPr>
      <w:r>
        <w:t xml:space="preserve">(h)</w:t>
      </w:r>
      <w:r xml:space="preserve">
        <w:t> </w:t>
      </w:r>
      <w:r xml:space="preserve">
        <w:t> </w:t>
      </w:r>
      <w:r>
        <w:t xml:space="preserve">Any new district created by the division of the district shall hold a confirmation and directors' election as required by Section </w:t>
      </w:r>
      <w:r>
        <w:t xml:space="preserve">8100.0103</w:t>
      </w:r>
      <w:r>
        <w:t xml:space="preserve">.</w:t>
      </w:r>
    </w:p>
    <w:p w:rsidR="003F3435" w:rsidRDefault="0032493E">
      <w:pPr>
        <w:spacing w:line="480" w:lineRule="auto"/>
        <w:ind w:firstLine="720"/>
        <w:jc w:val="both"/>
      </w:pPr>
      <w:r>
        <w:t xml:space="preserve">(i)</w:t>
      </w:r>
      <w:r xml:space="preserve">
        <w:t> </w:t>
      </w:r>
      <w:r xml:space="preserve">
        <w:t> </w:t>
      </w:r>
      <w:r>
        <w:t xml:space="preserve">If the creation of the new district is confirmed, the new district shall provide the election date and results to the commission.</w:t>
      </w:r>
    </w:p>
    <w:p w:rsidR="003F3435" w:rsidRDefault="0032493E">
      <w:pPr>
        <w:spacing w:line="480" w:lineRule="auto"/>
        <w:ind w:firstLine="720"/>
        <w:jc w:val="both"/>
      </w:pPr>
      <w:r>
        <w:t xml:space="preserve">(j)</w:t>
      </w:r>
      <w:r xml:space="preserve">
        <w:t> </w:t>
      </w:r>
      <w:r xml:space="preserve">
        <w:t> </w:t>
      </w:r>
      <w:r>
        <w:t xml:space="preserve">Any new district created by the division of the district must hold an election as required by this chapter to obtain voter approval before the district may impose a maintenance tax or issue bonds payable wholly or partly from ad valorem taxes.</w:t>
      </w:r>
    </w:p>
    <w:p w:rsidR="003F3435" w:rsidRDefault="0032493E">
      <w:pPr>
        <w:spacing w:line="480" w:lineRule="auto"/>
        <w:ind w:firstLine="720"/>
        <w:jc w:val="both"/>
      </w:pPr>
      <w:r>
        <w:t xml:space="preserve">(k)</w:t>
      </w:r>
      <w:r xml:space="preserve">
        <w:t> </w:t>
      </w:r>
      <w:r xml:space="preserve">
        <w:t> </w:t>
      </w:r>
      <w:r>
        <w:t xml:space="preserve">Municipal consent to the creation of the district and to the inclusion of land in the district granted under Section </w:t>
      </w:r>
      <w:r>
        <w:t xml:space="preserve">8100.0104</w:t>
      </w:r>
      <w:r>
        <w:t xml:space="preserve"> acts as municipal consent to the creation of any new district created by the division of the district and to the inclusion of land in the new district.</w:t>
      </w:r>
    </w:p>
    <w:p w:rsidR="003F3435" w:rsidRDefault="0032493E">
      <w:pPr>
        <w:spacing w:line="480" w:lineRule="auto"/>
        <w:jc w:val="both"/>
      </w:pPr>
      <w:r>
        <w:t xml:space="preserve">Added by Acts 2019, 86th Leg., R.S., Ch. 1258 (H.B. </w:t>
      </w:r>
      <w:hyperlink w:docLocation="table" r:id="rId27">
        <w:r>
          <w:rPr>
            <w:rStyle w:val="Hyperlink"/>
          </w:rPr>
          <w:t>4668</w:t>
        </w:r>
      </w:hyperlink>
      <w:r>
        <w:t xml:space="preserve">), Sec. 1, eff. June 14, 2019.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8100.0401.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8100.0403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2019, 86th Leg., R.S., Ch. 1258 (H.B. </w:t>
      </w:r>
      <w:hyperlink w:docLocation="table" r:id="rId28">
        <w:r>
          <w:rPr>
            <w:rStyle w:val="Hyperlink"/>
          </w:rPr>
          <w:t>4668</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8100.0402.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8100.0401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2019, 86th Leg., R.S., Ch. 1258 (H.B. </w:t>
      </w:r>
      <w:hyperlink w:docLocation="table" r:id="rId29">
        <w:r>
          <w:rPr>
            <w:rStyle w:val="Hyperlink"/>
          </w:rPr>
          <w:t>4668</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8100.0403.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2019, 86th Leg., R.S., Ch. 1258 (H.B. </w:t>
      </w:r>
      <w:hyperlink w:docLocation="table" r:id="rId30">
        <w:r>
          <w:rPr>
            <w:rStyle w:val="Hyperlink"/>
          </w:rPr>
          <w:t>4668</w:t>
        </w:r>
      </w:hyperlink>
      <w:r>
        <w:t xml:space="preserve">), Sec. 1, eff. June 14, 2019.</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8100.0501.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2019, 86th Leg., R.S., Ch. 1258 (H.B. </w:t>
      </w:r>
      <w:hyperlink w:docLocation="table" r:id="rId31">
        <w:r>
          <w:rPr>
            <w:rStyle w:val="Hyperlink"/>
          </w:rPr>
          <w:t>4668</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8100.0502.</w:t>
      </w:r>
      <w:r xml:space="preserve">
        <w:t> </w:t>
      </w:r>
      <w:r xml:space="preserve">
        <w:t> </w:t>
      </w:r>
      <w:r>
        <w:t xml:space="preserve">TAXES FOR BONDS.  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2019, 86th Leg., R.S., Ch. 1258 (H.B. </w:t>
      </w:r>
      <w:hyperlink w:docLocation="table" r:id="rId32">
        <w:r>
          <w:rPr>
            <w:rStyle w:val="Hyperlink"/>
          </w:rPr>
          <w:t>4668</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8100.0503.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2019, 86th Leg., R.S., Ch. 1258 (H.B. </w:t>
      </w:r>
      <w:hyperlink w:docLocation="table" r:id="rId33">
        <w:r>
          <w:rPr>
            <w:rStyle w:val="Hyperlink"/>
          </w:rPr>
          <w:t>4668</w:t>
        </w:r>
      </w:hyperlink>
      <w:r>
        <w:t xml:space="preserve">), Sec. 1, eff. June 14,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4668F.HTM" TargetMode="External" Id="rId14" /><Relationship Type="http://schemas.openxmlformats.org/officeDocument/2006/relationships/hyperlink" Target="http://capitol.texas.gov/tlodocs/86R/billtext/html/HB04668F.HTM" TargetMode="External" Id="rId15" /><Relationship Type="http://schemas.openxmlformats.org/officeDocument/2006/relationships/hyperlink" Target="http://capitol.texas.gov/tlodocs/86R/billtext/html/HB04668F.HTM" TargetMode="External" Id="rId16" /><Relationship Type="http://schemas.openxmlformats.org/officeDocument/2006/relationships/hyperlink" Target="http://capitol.texas.gov/tlodocs/86R/billtext/html/HB04668F.HTM" TargetMode="External" Id="rId17" /><Relationship Type="http://schemas.openxmlformats.org/officeDocument/2006/relationships/hyperlink" Target="http://capitol.texas.gov/tlodocs/86R/billtext/html/HB04668F.HTM" TargetMode="External" Id="rId18" /><Relationship Type="http://schemas.openxmlformats.org/officeDocument/2006/relationships/hyperlink" Target="http://capitol.texas.gov/tlodocs/86R/billtext/html/HB04668F.HTM" TargetMode="External" Id="rId19" /><Relationship Type="http://schemas.openxmlformats.org/officeDocument/2006/relationships/hyperlink" Target="http://capitol.texas.gov/tlodocs/86R/billtext/html/HB04668F.HTM" TargetMode="External" Id="rId20" /><Relationship Type="http://schemas.openxmlformats.org/officeDocument/2006/relationships/hyperlink" Target="http://capitol.texas.gov/tlodocs/86R/billtext/html/HB04668F.HTM" TargetMode="External" Id="rId21" /><Relationship Type="http://schemas.openxmlformats.org/officeDocument/2006/relationships/hyperlink" Target="http://capitol.texas.gov/tlodocs/86R/billtext/html/HB04668F.HTM" TargetMode="External" Id="rId22" /><Relationship Type="http://schemas.openxmlformats.org/officeDocument/2006/relationships/hyperlink" Target="http://capitol.texas.gov/tlodocs/86R/billtext/html/HB04668F.HTM" TargetMode="External" Id="rId23" /><Relationship Type="http://schemas.openxmlformats.org/officeDocument/2006/relationships/hyperlink" Target="http://capitol.texas.gov/tlodocs/86R/billtext/html/HB04668F.HTM" TargetMode="External" Id="rId24" /><Relationship Type="http://schemas.openxmlformats.org/officeDocument/2006/relationships/hyperlink" Target="http://capitol.texas.gov/tlodocs/86R/billtext/html/HB04668F.HTM" TargetMode="External" Id="rId25" /><Relationship Type="http://schemas.openxmlformats.org/officeDocument/2006/relationships/hyperlink" Target="http://capitol.texas.gov/tlodocs/86R/billtext/html/HB04668F.HTM" TargetMode="External" Id="rId26" /><Relationship Type="http://schemas.openxmlformats.org/officeDocument/2006/relationships/hyperlink" Target="http://capitol.texas.gov/tlodocs/86R/billtext/html/HB04668F.HTM" TargetMode="External" Id="rId27" /><Relationship Type="http://schemas.openxmlformats.org/officeDocument/2006/relationships/hyperlink" Target="http://capitol.texas.gov/tlodocs/86R/billtext/html/HB04668F.HTM" TargetMode="External" Id="rId28" /><Relationship Type="http://schemas.openxmlformats.org/officeDocument/2006/relationships/hyperlink" Target="http://capitol.texas.gov/tlodocs/86R/billtext/html/HB04668F.HTM" TargetMode="External" Id="rId29" /><Relationship Type="http://schemas.openxmlformats.org/officeDocument/2006/relationships/hyperlink" Target="http://capitol.texas.gov/tlodocs/86R/billtext/html/HB04668F.HTM" TargetMode="External" Id="rId30" /><Relationship Type="http://schemas.openxmlformats.org/officeDocument/2006/relationships/hyperlink" Target="http://capitol.texas.gov/tlodocs/86R/billtext/html/HB04668F.HTM" TargetMode="External" Id="rId31" /><Relationship Type="http://schemas.openxmlformats.org/officeDocument/2006/relationships/hyperlink" Target="http://capitol.texas.gov/tlodocs/86R/billtext/html/HB04668F.HTM" TargetMode="External" Id="rId32" /><Relationship Type="http://schemas.openxmlformats.org/officeDocument/2006/relationships/hyperlink" Target="http://capitol.texas.gov/tlodocs/86R/billtext/html/HB04668F.HTM" TargetMode="External" Id="rId3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