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8116.  EAST MONTGOMERY COUNTY MUNICIPAL UTILITY DISTRICT NO. 12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East Montgomery County Municipal Utility District No. 12.</w:t>
      </w:r>
    </w:p>
    <w:p w:rsidR="003F3435" w:rsidRDefault="0032493E">
      <w:pPr>
        <w:spacing w:line="480" w:lineRule="auto"/>
        <w:jc w:val="both"/>
      </w:pPr>
      <w:r>
        <w:t xml:space="preserve">Added by Acts 2005, 79th Leg., Ch. 843 (S.B. </w:t>
      </w:r>
      <w:hyperlink w:docLocation="table" r:id="rId14">
        <w:r>
          <w:rPr>
            <w:rStyle w:val="Hyperlink"/>
          </w:rPr>
          <w:t>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8116.002.</w:t>
      </w:r>
      <w:r xml:space="preserve">
        <w:t> </w:t>
      </w:r>
      <w:r xml:space="preserve">
        <w:t> </w:t>
      </w:r>
      <w:r>
        <w:t xml:space="preserve">NATURE AND PURPOSES OF DISTRICT.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2005, 79th Leg., Ch. 843 (S.B. </w:t>
      </w:r>
      <w:hyperlink w:docLocation="table" r:id="rId15">
        <w:r>
          <w:rPr>
            <w:rStyle w:val="Hyperlink"/>
          </w:rPr>
          <w:t>887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149 (H.B. </w:t>
      </w:r>
      <w:hyperlink w:docLocation="table" r:id="rId16">
        <w:r>
          <w:rPr>
            <w:rStyle w:val="Hyperlink"/>
          </w:rPr>
          <w:t>4654</w:t>
        </w:r>
      </w:hyperlink>
      <w:r>
        <w:t xml:space="preserve">), Sec. 1,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2005, 79th Leg., Ch. 843 (S.B. </w:t>
      </w:r>
      <w:hyperlink w:docLocation="table" r:id="rId17">
        <w:r>
          <w:rPr>
            <w:rStyle w:val="Hyperlink"/>
          </w:rPr>
          <w:t>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8116.005.</w:t>
      </w:r>
      <w:r xml:space="preserve">
        <w:t> </w:t>
      </w:r>
      <w:r xml:space="preserve">
        <w:t> </w:t>
      </w:r>
      <w:r>
        <w:t xml:space="preserve">APPLICABILITY OF OTHER LAW.  Except as otherwise provided by this chapter, Chapters </w:t>
      </w:r>
      <w:r>
        <w:t xml:space="preserve">49</w:t>
      </w:r>
      <w:r>
        <w:t xml:space="preserve"> and </w:t>
      </w:r>
      <w:r>
        <w:t xml:space="preserve">54</w:t>
      </w:r>
      <w:r>
        <w:t xml:space="preserve">, Water Code, apply to the district.</w:t>
      </w:r>
    </w:p>
    <w:p w:rsidR="003F3435" w:rsidRDefault="0032493E">
      <w:pPr>
        <w:spacing w:line="480" w:lineRule="auto"/>
        <w:jc w:val="both"/>
      </w:pPr>
      <w:r>
        <w:t xml:space="preserve">Added by Acts 2005, 79th Leg., Ch. 843 (S.B. </w:t>
      </w:r>
      <w:hyperlink w:docLocation="table" r:id="rId18">
        <w:r>
          <w:rPr>
            <w:rStyle w:val="Hyperlink"/>
          </w:rPr>
          <w:t>887</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8116.053</w:t>
      </w:r>
      <w:r>
        <w:t xml:space="preserve">, directors serve staggered four-year terms.</w:t>
      </w:r>
    </w:p>
    <w:p w:rsidR="003F3435" w:rsidRDefault="0032493E">
      <w:pPr>
        <w:spacing w:line="480" w:lineRule="auto"/>
        <w:jc w:val="both"/>
      </w:pPr>
      <w:r>
        <w:t xml:space="preserve">Added by Acts 2005, 79th Leg., Ch. 843 (S.B. </w:t>
      </w:r>
      <w:hyperlink w:docLocation="table" r:id="rId19">
        <w:r>
          <w:rPr>
            <w:rStyle w:val="Hyperlink"/>
          </w:rPr>
          <w:t>887</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149 (H.B. </w:t>
      </w:r>
      <w:hyperlink w:docLocation="table" r:id="rId20">
        <w:r>
          <w:rPr>
            <w:rStyle w:val="Hyperlink"/>
          </w:rPr>
          <w:t>4654</w:t>
        </w:r>
      </w:hyperlink>
      <w:r>
        <w:t xml:space="preserve">), Sec. 2,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8116.053.</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Larry Williams;</w:t>
      </w:r>
    </w:p>
    <w:p w:rsidR="003F3435" w:rsidRDefault="0032493E">
      <w:pPr>
        <w:spacing w:line="480" w:lineRule="auto"/>
        <w:ind w:firstLine="1440"/>
        <w:jc w:val="both"/>
      </w:pPr>
      <w:r>
        <w:t xml:space="preserve">(2)</w:t>
      </w:r>
      <w:r xml:space="preserve">
        <w:t> </w:t>
      </w:r>
      <w:r xml:space="preserve">
        <w:t> </w:t>
      </w:r>
      <w:r>
        <w:t xml:space="preserve">Rachel Maybray;</w:t>
      </w:r>
    </w:p>
    <w:p w:rsidR="003F3435" w:rsidRDefault="0032493E">
      <w:pPr>
        <w:spacing w:line="480" w:lineRule="auto"/>
        <w:ind w:firstLine="1440"/>
        <w:jc w:val="both"/>
      </w:pPr>
      <w:r>
        <w:t xml:space="preserve">(3)</w:t>
      </w:r>
      <w:r xml:space="preserve">
        <w:t> </w:t>
      </w:r>
      <w:r xml:space="preserve">
        <w:t> </w:t>
      </w:r>
      <w:r>
        <w:t xml:space="preserve">Michael Others;</w:t>
      </w:r>
    </w:p>
    <w:p w:rsidR="003F3435" w:rsidRDefault="0032493E">
      <w:pPr>
        <w:spacing w:line="480" w:lineRule="auto"/>
        <w:ind w:firstLine="1440"/>
        <w:jc w:val="both"/>
      </w:pPr>
      <w:r>
        <w:t xml:space="preserve">(4)</w:t>
      </w:r>
      <w:r xml:space="preserve">
        <w:t> </w:t>
      </w:r>
      <w:r xml:space="preserve">
        <w:t> </w:t>
      </w:r>
      <w:r>
        <w:t xml:space="preserve">Virginia French; and</w:t>
      </w:r>
    </w:p>
    <w:p w:rsidR="003F3435" w:rsidRDefault="0032493E">
      <w:pPr>
        <w:spacing w:line="480" w:lineRule="auto"/>
        <w:ind w:firstLine="1440"/>
        <w:jc w:val="both"/>
      </w:pPr>
      <w:r>
        <w:t xml:space="preserve">(5)</w:t>
      </w:r>
      <w:r xml:space="preserve">
        <w:t> </w:t>
      </w:r>
      <w:r xml:space="preserve">
        <w:t> </w:t>
      </w:r>
      <w:r>
        <w:t xml:space="preserve">Valerie Mullan.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section.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at an election held under Section </w:t>
      </w:r>
      <w:r>
        <w:t xml:space="preserve">49.102</w:t>
      </w:r>
      <w:r>
        <w:t xml:space="preserve">, Water Code,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at an election held under Section </w:t>
      </w:r>
      <w:r>
        <w:t xml:space="preserve">49.102</w:t>
      </w:r>
      <w:r>
        <w:t xml:space="preserve">, Water Code;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Texas Commission on Environmental Quality shall appoint as successor temporary directors the five persons named in the petition.</w:t>
      </w:r>
    </w:p>
    <w:p w:rsidR="003F3435" w:rsidRDefault="0032493E">
      <w:pPr>
        <w:spacing w:line="480" w:lineRule="auto"/>
        <w:jc w:val="both"/>
      </w:pPr>
      <w:r>
        <w:t xml:space="preserve">Added by Acts 2019, 86th Leg., R.S., Ch. 149 (H.B. </w:t>
      </w:r>
      <w:hyperlink w:docLocation="table" r:id="rId21">
        <w:r>
          <w:rPr>
            <w:rStyle w:val="Hyperlink"/>
          </w:rPr>
          <w:t>4654</w:t>
        </w:r>
      </w:hyperlink>
      <w:r>
        <w:t xml:space="preserve">), Sec. 3, eff. May 24,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8116.101.</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 as amended.</w:t>
      </w:r>
    </w:p>
    <w:p w:rsidR="003F3435" w:rsidRDefault="0032493E">
      <w:pPr>
        <w:spacing w:line="480" w:lineRule="auto"/>
        <w:jc w:val="both"/>
      </w:pPr>
      <w:r>
        <w:t xml:space="preserve">Added by Acts 2005, 79th Leg., Ch. 843 (S.B. </w:t>
      </w:r>
      <w:hyperlink w:docLocation="table" r:id="rId22">
        <w:r>
          <w:rPr>
            <w:rStyle w:val="Hyperlink"/>
          </w:rPr>
          <w:t>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8116.102.</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a municipality in the corporate limits or extraterritorial jurisdiction of which the district is located, including an ordinance or resolution adopted before September 1, 2005, that consents to the creation of the district or to the inclusion of lands within the district.</w:t>
      </w:r>
    </w:p>
    <w:p w:rsidR="003F3435" w:rsidRDefault="0032493E">
      <w:pPr>
        <w:spacing w:line="480" w:lineRule="auto"/>
        <w:jc w:val="both"/>
      </w:pPr>
      <w:r>
        <w:t xml:space="preserve">Added by Acts 2005, 79th Leg., Ch. 843 (S.B. </w:t>
      </w:r>
      <w:hyperlink w:docLocation="table" r:id="rId23">
        <w:r>
          <w:rPr>
            <w:rStyle w:val="Hyperlink"/>
          </w:rPr>
          <w:t>887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8116.103.</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4">
        <w:r>
          <w:rPr>
            <w:rStyle w:val="Hyperlink"/>
          </w:rPr>
          <w:t>4175</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8116.104.</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149 (H.B. </w:t>
      </w:r>
      <w:hyperlink w:docLocation="table" r:id="rId25">
        <w:r>
          <w:rPr>
            <w:rStyle w:val="Hyperlink"/>
          </w:rPr>
          <w:t>4654</w:t>
        </w:r>
      </w:hyperlink>
      <w:r>
        <w:t xml:space="preserve">), Sec. 4,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8116.105.</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149 (H.B. </w:t>
      </w:r>
      <w:hyperlink w:docLocation="table" r:id="rId26">
        <w:r>
          <w:rPr>
            <w:rStyle w:val="Hyperlink"/>
          </w:rPr>
          <w:t>4654</w:t>
        </w:r>
      </w:hyperlink>
      <w:r>
        <w:t xml:space="preserve">), Sec. 4,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8116.106.</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149 (H.B. </w:t>
      </w:r>
      <w:hyperlink w:docLocation="table" r:id="rId27">
        <w:r>
          <w:rPr>
            <w:rStyle w:val="Hyperlink"/>
          </w:rPr>
          <w:t>4654</w:t>
        </w:r>
      </w:hyperlink>
      <w:r>
        <w:t xml:space="preserve">), Sec. 4,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8116.107.</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149 (H.B. </w:t>
      </w:r>
      <w:hyperlink w:docLocation="table" r:id="rId28">
        <w:r>
          <w:rPr>
            <w:rStyle w:val="Hyperlink"/>
          </w:rPr>
          <w:t>4654</w:t>
        </w:r>
      </w:hyperlink>
      <w:r>
        <w:t xml:space="preserve">), Sec. 4, eff. May 24,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8116.153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149 (H.B. </w:t>
      </w:r>
      <w:hyperlink w:docLocation="table" r:id="rId29">
        <w:r>
          <w:rPr>
            <w:rStyle w:val="Hyperlink"/>
          </w:rPr>
          <w:t>4654</w:t>
        </w:r>
      </w:hyperlink>
      <w:r>
        <w:t xml:space="preserve">), Sec. 5,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8116.151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149 (H.B. </w:t>
      </w:r>
      <w:hyperlink w:docLocation="table" r:id="rId30">
        <w:r>
          <w:rPr>
            <w:rStyle w:val="Hyperlink"/>
          </w:rPr>
          <w:t>4654</w:t>
        </w:r>
      </w:hyperlink>
      <w:r>
        <w:t xml:space="preserve">), Sec. 5,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149 (H.B. </w:t>
      </w:r>
      <w:hyperlink w:docLocation="table" r:id="rId31">
        <w:r>
          <w:rPr>
            <w:rStyle w:val="Hyperlink"/>
          </w:rPr>
          <w:t>4654</w:t>
        </w:r>
      </w:hyperlink>
      <w:r>
        <w:t xml:space="preserve">), Sec. 5, eff. May 24,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149 (H.B. </w:t>
      </w:r>
      <w:hyperlink w:docLocation="table" r:id="rId32">
        <w:r>
          <w:rPr>
            <w:rStyle w:val="Hyperlink"/>
          </w:rPr>
          <w:t>4654</w:t>
        </w:r>
      </w:hyperlink>
      <w:r>
        <w:t xml:space="preserve">), Sec. 5,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149 (H.B. </w:t>
      </w:r>
      <w:hyperlink w:docLocation="table" r:id="rId33">
        <w:r>
          <w:rPr>
            <w:rStyle w:val="Hyperlink"/>
          </w:rPr>
          <w:t>4654</w:t>
        </w:r>
      </w:hyperlink>
      <w:r>
        <w:t xml:space="preserve">), Sec. 5, eff. May 24,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8116.203.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149 (H.B. </w:t>
      </w:r>
      <w:hyperlink w:docLocation="table" r:id="rId34">
        <w:r>
          <w:rPr>
            <w:rStyle w:val="Hyperlink"/>
          </w:rPr>
          <w:t>4654</w:t>
        </w:r>
      </w:hyperlink>
      <w:r>
        <w:t xml:space="preserve">), Sec. 5,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887F.HTM" TargetMode="External" Id="rId14" /><Relationship Type="http://schemas.openxmlformats.org/officeDocument/2006/relationships/hyperlink" Target="http://capitol.texas.gov/tlodocs/79R/billtext/html/SB00887F.HTM" TargetMode="External" Id="rId15" /><Relationship Type="http://schemas.openxmlformats.org/officeDocument/2006/relationships/hyperlink" Target="http://capitol.texas.gov/tlodocs/86R/billtext/html/HB04654F.HTM" TargetMode="External" Id="rId16" /><Relationship Type="http://schemas.openxmlformats.org/officeDocument/2006/relationships/hyperlink" Target="http://capitol.texas.gov/tlodocs/79R/billtext/html/SB00887F.HTM" TargetMode="External" Id="rId17" /><Relationship Type="http://schemas.openxmlformats.org/officeDocument/2006/relationships/hyperlink" Target="http://capitol.texas.gov/tlodocs/79R/billtext/html/SB00887F.HTM" TargetMode="External" Id="rId18" /><Relationship Type="http://schemas.openxmlformats.org/officeDocument/2006/relationships/hyperlink" Target="http://capitol.texas.gov/tlodocs/79R/billtext/html/SB00887F.HTM" TargetMode="External" Id="rId19" /><Relationship Type="http://schemas.openxmlformats.org/officeDocument/2006/relationships/hyperlink" Target="http://capitol.texas.gov/tlodocs/86R/billtext/html/HB04654F.HTM" TargetMode="External" Id="rId20" /><Relationship Type="http://schemas.openxmlformats.org/officeDocument/2006/relationships/hyperlink" Target="http://capitol.texas.gov/tlodocs/86R/billtext/html/HB04654F.HTM" TargetMode="External" Id="rId21" /><Relationship Type="http://schemas.openxmlformats.org/officeDocument/2006/relationships/hyperlink" Target="http://capitol.texas.gov/tlodocs/79R/billtext/html/SB00887F.HTM" TargetMode="External" Id="rId22" /><Relationship Type="http://schemas.openxmlformats.org/officeDocument/2006/relationships/hyperlink" Target="http://capitol.texas.gov/tlodocs/79R/billtext/html/SB00887F.HTM" TargetMode="External" Id="rId23" /><Relationship Type="http://schemas.openxmlformats.org/officeDocument/2006/relationships/hyperlink" Target="http://capitol.texas.gov/tlodocs/84R/billtext/html/HB04175F.HTM" TargetMode="External" Id="rId24" /><Relationship Type="http://schemas.openxmlformats.org/officeDocument/2006/relationships/hyperlink" Target="http://capitol.texas.gov/tlodocs/86R/billtext/html/HB04654F.HTM" TargetMode="External" Id="rId25" /><Relationship Type="http://schemas.openxmlformats.org/officeDocument/2006/relationships/hyperlink" Target="http://capitol.texas.gov/tlodocs/86R/billtext/html/HB04654F.HTM" TargetMode="External" Id="rId26" /><Relationship Type="http://schemas.openxmlformats.org/officeDocument/2006/relationships/hyperlink" Target="http://capitol.texas.gov/tlodocs/86R/billtext/html/HB04654F.HTM" TargetMode="External" Id="rId27" /><Relationship Type="http://schemas.openxmlformats.org/officeDocument/2006/relationships/hyperlink" Target="http://capitol.texas.gov/tlodocs/86R/billtext/html/HB04654F.HTM" TargetMode="External" Id="rId28" /><Relationship Type="http://schemas.openxmlformats.org/officeDocument/2006/relationships/hyperlink" Target="http://capitol.texas.gov/tlodocs/86R/billtext/html/HB04654F.HTM" TargetMode="External" Id="rId29" /><Relationship Type="http://schemas.openxmlformats.org/officeDocument/2006/relationships/hyperlink" Target="http://capitol.texas.gov/tlodocs/86R/billtext/html/HB04654F.HTM" TargetMode="External" Id="rId30" /><Relationship Type="http://schemas.openxmlformats.org/officeDocument/2006/relationships/hyperlink" Target="http://capitol.texas.gov/tlodocs/86R/billtext/html/HB04654F.HTM" TargetMode="External" Id="rId31" /><Relationship Type="http://schemas.openxmlformats.org/officeDocument/2006/relationships/hyperlink" Target="http://capitol.texas.gov/tlodocs/86R/billtext/html/HB04654F.HTM" TargetMode="External" Id="rId32" /><Relationship Type="http://schemas.openxmlformats.org/officeDocument/2006/relationships/hyperlink" Target="http://capitol.texas.gov/tlodocs/86R/billtext/html/HB04654F.HTM" TargetMode="External" Id="rId33" /><Relationship Type="http://schemas.openxmlformats.org/officeDocument/2006/relationships/hyperlink" Target="http://capitol.texas.gov/tlodocs/86R/billtext/html/HB0465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