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8129.003.</w:t>
      </w:r>
    </w:p>
    <w:p w:rsidR="003F3435" w:rsidRDefault="0032493E">
      <w:pPr>
        <w:spacing w:line="480" w:lineRule="auto"/>
        <w:jc w:val="center"/>
      </w:pPr>
      <w:r>
        <w:t xml:space="preserve">CHAPTER 8129.  CITY OF FORT WORTH MUNICIPAL UTILITY DISTRICT</w:t>
      </w:r>
    </w:p>
    <w:p w:rsidR="003F3435" w:rsidRDefault="0032493E">
      <w:pPr>
        <w:spacing w:line="480" w:lineRule="auto"/>
        <w:jc w:val="center"/>
      </w:pPr>
      <w:r>
        <w:t xml:space="preserve">NO. 1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City of Fort Worth Municipal Utility District No. 1 of Denton County.</w:t>
      </w:r>
    </w:p>
    <w:p w:rsidR="003F3435" w:rsidRDefault="0032493E">
      <w:pPr>
        <w:spacing w:line="480" w:lineRule="auto"/>
        <w:jc w:val="both"/>
      </w:pPr>
      <w:r>
        <w:t xml:space="preserve">Added by Acts 2005, 79th Leg., Ch. 1330 (H.B. </w:t>
      </w:r>
      <w:hyperlink w:docLocation="table" r:id="rId14">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8129.002.</w:t>
      </w:r>
      <w:r xml:space="preserve">
        <w:t> </w:t>
      </w:r>
      <w:r xml:space="preserve">
        <w:t> </w:t>
      </w:r>
      <w:r>
        <w:t xml:space="preserve">NATURE OF DISTRICT.  The district is a municipal utility district in Denton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1330 (H.B. </w:t>
      </w:r>
      <w:hyperlink w:docLocation="table" r:id="rId15">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8129.003.</w:t>
      </w:r>
      <w:r xml:space="preserve">
        <w:t> </w:t>
      </w:r>
      <w:r xml:space="preserve">
        <w:t> </w:t>
      </w:r>
      <w:r>
        <w:t xml:space="preserve">CONFIRMATION ELECTION REQUIRED.  If the creation of the district is not confirmed at a confirmation election held under Section 8129.024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Denton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2005, 79th Leg., Ch. 1330 (H.B. </w:t>
      </w:r>
      <w:hyperlink w:docLocation="table" r:id="rId16">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1330 (H.B. </w:t>
      </w:r>
      <w:hyperlink w:docLocation="table" r:id="rId17">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1330 (H.B. </w:t>
      </w:r>
      <w:hyperlink w:docLocation="table" r:id="rId18">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1330 (H.B. </w:t>
      </w:r>
      <w:hyperlink w:docLocation="table" r:id="rId19">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1330 (H.B. </w:t>
      </w:r>
      <w:hyperlink w:docLocation="table" r:id="rId20">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jc w:val="both"/>
      </w:pPr>
      <w:r>
        <w:t xml:space="preserve">Added by Acts 2005, 79th Leg., Ch. 1330 (H.B. </w:t>
      </w:r>
      <w:hyperlink w:docLocation="table" r:id="rId21">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8129.103.</w:t>
      </w:r>
      <w:r xml:space="preserve">
        <w:t> </w:t>
      </w:r>
      <w:r xml:space="preserve">
        <w:t> </w:t>
      </w:r>
      <w:r>
        <w:t xml:space="preserve">COMPLIANCE WITH MUNICIPAL ORDINANCES OR RESOLUTIONS.  Subject to the limitations of Section </w:t>
      </w:r>
      <w:r>
        <w:t xml:space="preserve">54.016</w:t>
      </w:r>
      <w:r>
        <w:t xml:space="preserve">, Water Code, the district shall comply with all applicable requirements of any ordinance or resolution adopted by the city council of the City of Fort Worth.</w:t>
      </w:r>
    </w:p>
    <w:p w:rsidR="003F3435" w:rsidRDefault="0032493E">
      <w:pPr>
        <w:spacing w:line="480" w:lineRule="auto"/>
        <w:jc w:val="both"/>
      </w:pPr>
      <w:r>
        <w:t xml:space="preserve">Added by Acts 2005, 79th Leg., Ch. 1330 (H.B. </w:t>
      </w:r>
      <w:hyperlink w:docLocation="table" r:id="rId22">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8129.104.</w:t>
      </w:r>
      <w:r xml:space="preserve">
        <w:t> </w:t>
      </w:r>
      <w:r xml:space="preserve">
        <w:t> </w:t>
      </w:r>
      <w:r>
        <w:t xml:space="preserve">LIMITATION ON USE OF EMINENT DOMAIN.  The district may exercise the power of eminent domain outside the district only to acquire an easement necessary for a pipeline that serves the district.</w:t>
      </w:r>
    </w:p>
    <w:p w:rsidR="003F3435" w:rsidRDefault="0032493E">
      <w:pPr>
        <w:spacing w:line="480" w:lineRule="auto"/>
        <w:jc w:val="both"/>
      </w:pPr>
      <w:r>
        <w:t xml:space="preserve">Added by Acts 2005, 79th Leg., Ch. 1330 (H.B. </w:t>
      </w:r>
      <w:hyperlink w:docLocation="table" r:id="rId23">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8129.151.</w:t>
      </w:r>
      <w:r xml:space="preserve">
        <w:t> </w:t>
      </w:r>
      <w:r xml:space="preserve">
        <w:t> </w:t>
      </w:r>
      <w:r>
        <w:t xml:space="preserve">TAX TO REPAY BONDS.  The district may impose a tax to pay the principal of or interest on bonds issued under Section </w:t>
      </w:r>
      <w:r>
        <w:t xml:space="preserve">8129.201</w:t>
      </w:r>
      <w:r>
        <w:t xml:space="preserve">.</w:t>
      </w:r>
    </w:p>
    <w:p w:rsidR="003F3435" w:rsidRDefault="0032493E">
      <w:pPr>
        <w:spacing w:line="480" w:lineRule="auto"/>
        <w:jc w:val="both"/>
      </w:pPr>
      <w:r>
        <w:t xml:space="preserve">Added by Acts 2005, 79th Leg., Ch. 1330 (H.B. </w:t>
      </w:r>
      <w:hyperlink w:docLocation="table" r:id="rId24">
        <w:r>
          <w:rPr>
            <w:rStyle w:val="Hyperlink"/>
          </w:rPr>
          <w:t>3535</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8129.201.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8129.101</w:t>
      </w:r>
      <w:r>
        <w:t xml:space="preserve"> and </w:t>
      </w:r>
      <w:r>
        <w:t xml:space="preserve">8129.102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8129.102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8129.102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8129.102</w:t>
      </w:r>
      <w:r>
        <w:t xml:space="preserve"> or to bonds issued by the district to finance the project.</w:t>
      </w:r>
    </w:p>
    <w:p w:rsidR="003F3435" w:rsidRDefault="0032493E">
      <w:pPr>
        <w:spacing w:line="480" w:lineRule="auto"/>
        <w:jc w:val="both"/>
      </w:pPr>
      <w:r>
        <w:t xml:space="preserve">Added by Acts 2005, 79th Leg., Ch. 1330 (H.B. </w:t>
      </w:r>
      <w:hyperlink w:docLocation="table" r:id="rId25">
        <w:r>
          <w:rPr>
            <w:rStyle w:val="Hyperlink"/>
          </w:rPr>
          <w:t>3535</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35F.HTM" TargetMode="External" Id="rId14" /><Relationship Type="http://schemas.openxmlformats.org/officeDocument/2006/relationships/hyperlink" Target="http://capitol.texas.gov/tlodocs/79R/billtext/html/HB03535F.HTM" TargetMode="External" Id="rId15" /><Relationship Type="http://schemas.openxmlformats.org/officeDocument/2006/relationships/hyperlink" Target="http://capitol.texas.gov/tlodocs/79R/billtext/html/HB03535F.HTM" TargetMode="External" Id="rId16" /><Relationship Type="http://schemas.openxmlformats.org/officeDocument/2006/relationships/hyperlink" Target="http://capitol.texas.gov/tlodocs/79R/billtext/html/HB03535F.HTM" TargetMode="External" Id="rId17" /><Relationship Type="http://schemas.openxmlformats.org/officeDocument/2006/relationships/hyperlink" Target="http://capitol.texas.gov/tlodocs/79R/billtext/html/HB03535F.HTM" TargetMode="External" Id="rId18" /><Relationship Type="http://schemas.openxmlformats.org/officeDocument/2006/relationships/hyperlink" Target="http://capitol.texas.gov/tlodocs/79R/billtext/html/HB03535F.HTM" TargetMode="External" Id="rId19" /><Relationship Type="http://schemas.openxmlformats.org/officeDocument/2006/relationships/hyperlink" Target="http://capitol.texas.gov/tlodocs/79R/billtext/html/HB03535F.HTM" TargetMode="External" Id="rId20" /><Relationship Type="http://schemas.openxmlformats.org/officeDocument/2006/relationships/hyperlink" Target="http://capitol.texas.gov/tlodocs/79R/billtext/html/HB03535F.HTM" TargetMode="External" Id="rId21" /><Relationship Type="http://schemas.openxmlformats.org/officeDocument/2006/relationships/hyperlink" Target="http://capitol.texas.gov/tlodocs/79R/billtext/html/HB03535F.HTM" TargetMode="External" Id="rId22" /><Relationship Type="http://schemas.openxmlformats.org/officeDocument/2006/relationships/hyperlink" Target="http://capitol.texas.gov/tlodocs/79R/billtext/html/HB03535F.HTM" TargetMode="External" Id="rId23" /><Relationship Type="http://schemas.openxmlformats.org/officeDocument/2006/relationships/hyperlink" Target="http://capitol.texas.gov/tlodocs/79R/billtext/html/HB03535F.HTM" TargetMode="External" Id="rId24" /><Relationship Type="http://schemas.openxmlformats.org/officeDocument/2006/relationships/hyperlink" Target="http://capitol.texas.gov/tlodocs/79R/billtext/html/HB0353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