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8130.  GALVESTON COUNTY MUNICIPAL UTILITY</w:t>
      </w:r>
    </w:p>
    <w:p w:rsidR="003F3435" w:rsidRDefault="0032493E">
      <w:pPr>
        <w:spacing w:line="480" w:lineRule="auto"/>
        <w:jc w:val="center"/>
      </w:pPr>
      <w:r>
        <w:t xml:space="preserve">DISTRICT NO. 51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8130.001.</w:t>
      </w:r>
      <w:r xml:space="preserve">
        <w:t> </w:t>
      </w:r>
      <w:r xml:space="preserve">
        <w:t> </w:t>
      </w:r>
      <w:r>
        <w:t xml:space="preserve">DEFINITION.  In this chapter, "district" means the Galveston County Municipal Utility District No. 51.</w:t>
      </w:r>
    </w:p>
    <w:p w:rsidR="003F3435" w:rsidRDefault="0032493E">
      <w:pPr>
        <w:spacing w:line="480" w:lineRule="auto"/>
        <w:jc w:val="both"/>
      </w:pPr>
      <w:r>
        <w:t xml:space="preserve">Added by Acts 2005, 79th Leg., Ch. 456 (S.B. </w:t>
      </w:r>
      <w:hyperlink w:docLocation="table" r:id="rId14">
        <w:r>
          <w:rPr>
            <w:rStyle w:val="Hyperlink"/>
          </w:rPr>
          <w:t>1864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8130.002.</w:t>
      </w:r>
      <w:r xml:space="preserve">
        <w:t> </w:t>
      </w:r>
      <w:r xml:space="preserve">
        <w:t> </w:t>
      </w:r>
      <w:r>
        <w:t xml:space="preserve">NATURE OF DISTRICT.  The district is a municipal utility district in Galveston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2005, 79th Leg., Ch. 456 (S.B. </w:t>
      </w:r>
      <w:hyperlink w:docLocation="table" r:id="rId15">
        <w:r>
          <w:rPr>
            <w:rStyle w:val="Hyperlink"/>
          </w:rPr>
          <w:t>1864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8130.003.</w:t>
      </w:r>
      <w:r xml:space="preserve">
        <w:t> </w:t>
      </w:r>
      <w:r xml:space="preserve">
        <w:t> </w:t>
      </w:r>
      <w:r>
        <w:t xml:space="preserve">APPLICABILITY OF OTHER LAW.  Except as otherwise provided by this chapter, the following laws apply to the district:</w:t>
      </w:r>
    </w:p>
    <w:p w:rsidR="003F3435" w:rsidRDefault="0032493E">
      <w:pPr>
        <w:spacing w:line="480" w:lineRule="auto"/>
        <w:ind w:firstLine="1440"/>
        <w:jc w:val="both"/>
      </w:pPr>
      <w:r>
        <w:t xml:space="preserve">(1)</w:t>
      </w:r>
      <w:r xml:space="preserve">
        <w:t> </w:t>
      </w:r>
      <w:r xml:space="preserve">
        <w:t> </w:t>
      </w:r>
      <w:r>
        <w:t xml:space="preserve">Chapters </w:t>
      </w:r>
      <w:r>
        <w:t xml:space="preserve">49</w:t>
      </w:r>
      <w:r>
        <w:t xml:space="preserve"> and </w:t>
      </w:r>
      <w:r>
        <w:t xml:space="preserve">54</w:t>
      </w:r>
      <w:r>
        <w:t xml:space="preserve">, Water Code, including Subchapter </w:t>
      </w:r>
      <w:r>
        <w:t xml:space="preserve">J</w:t>
      </w:r>
      <w:r>
        <w:t xml:space="preserve">, Chapter </w:t>
      </w:r>
      <w:r>
        <w:t xml:space="preserve">54</w:t>
      </w:r>
      <w:r>
        <w:t xml:space="preserve">, Water Code, notwithstanding the limitation on authorization based on acreage under Section 54.801 of that code;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(b)(3), Article III, Texas Constitution.</w:t>
      </w:r>
    </w:p>
    <w:p w:rsidR="003F3435" w:rsidRDefault="0032493E">
      <w:pPr>
        <w:spacing w:line="480" w:lineRule="auto"/>
        <w:jc w:val="both"/>
      </w:pPr>
      <w:r>
        <w:t xml:space="preserve">Added by Acts 2005, 79th Leg., Ch. 456 (S.B. </w:t>
      </w:r>
      <w:hyperlink w:docLocation="table" r:id="rId16">
        <w:r>
          <w:rPr>
            <w:rStyle w:val="Hyperlink"/>
          </w:rPr>
          <w:t>1864</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8130.051.</w:t>
      </w:r>
      <w:r xml:space="preserve">
        <w:t> </w:t>
      </w:r>
      <w:r xml:space="preserve">
        <w:t> </w:t>
      </w:r>
      <w:r>
        <w:t xml:space="preserve">ROAD PROJECTS.  (a)  The district may construct, acquire, improve, maintain, or operate macadamized, graveled, or paved roads or turnpikes, or improvements in aid of those roads or turnpikes, inside the district.</w:t>
      </w:r>
    </w:p>
    <w:p w:rsidR="003F3435" w:rsidRDefault="0032493E">
      <w:pPr>
        <w:spacing w:line="480" w:lineRule="auto"/>
        <w:ind w:firstLine="720"/>
        <w:jc w:val="both"/>
      </w:pPr>
      <w:r>
        <w:t xml:space="preserve">(b)</w:t>
      </w:r>
      <w:r xml:space="preserve">
        <w:t> </w:t>
      </w:r>
      <w:r xml:space="preserve">
        <w:t> </w:t>
      </w:r>
      <w:r>
        <w:t xml:space="preserve">A road project must meet all applicable construction standards, zoning and subdivision requirements, and regulatory ordinances of the municipality or county in whose jurisdiction the district is located.</w:t>
      </w:r>
    </w:p>
    <w:p w:rsidR="003F3435" w:rsidRDefault="0032493E">
      <w:pPr>
        <w:spacing w:line="480" w:lineRule="auto"/>
        <w:ind w:firstLine="720"/>
        <w:jc w:val="both"/>
      </w:pPr>
      <w:r>
        <w:t xml:space="preserve">(c)</w:t>
      </w:r>
      <w:r xml:space="preserve">
        <w:t> </w:t>
      </w:r>
      <w:r xml:space="preserve">
        <w:t> </w:t>
      </w:r>
      <w:r>
        <w:t xml:space="preserve">The district may not undertake a road project unless each municipality or county in whose jurisdiction the district is located consents by ordinance or resolution.</w:t>
      </w:r>
    </w:p>
    <w:p w:rsidR="003F3435" w:rsidRDefault="0032493E">
      <w:pPr>
        <w:spacing w:line="480" w:lineRule="auto"/>
        <w:jc w:val="both"/>
      </w:pPr>
      <w:r>
        <w:t xml:space="preserve">Added by Acts 2005, 79th Leg., Ch. 456 (S.B. </w:t>
      </w:r>
      <w:hyperlink w:docLocation="table" r:id="rId17">
        <w:r>
          <w:rPr>
            <w:rStyle w:val="Hyperlink"/>
          </w:rPr>
          <w:t>1864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8130.052.</w:t>
      </w:r>
      <w:r xml:space="preserve">
        <w:t> </w:t>
      </w:r>
      <w:r xml:space="preserve">
        <w:t> </w:t>
      </w:r>
      <w:r>
        <w:t xml:space="preserve">COMPLIANCE WITH MUNICIPAL CONSENT ORDINANCES OR RESOLUTIONS.  Subject to the limitations of Section </w:t>
      </w:r>
      <w:r>
        <w:t xml:space="preserve">54.016</w:t>
      </w:r>
      <w:r>
        <w:t xml:space="preserve">, Water Code, the district shall comply with all applicable requirements of any ordinance or resolution adopted by the city council of the City of Kemah, including an ordinance or resolution adopted before September 1, 2005, that consents to the creation of the district or to the inclusion of lands within the district.</w:t>
      </w:r>
    </w:p>
    <w:p w:rsidR="003F3435" w:rsidRDefault="0032493E">
      <w:pPr>
        <w:spacing w:line="480" w:lineRule="auto"/>
        <w:jc w:val="both"/>
      </w:pPr>
      <w:r>
        <w:t xml:space="preserve">Added by Acts 2005, 79th Leg., Ch. 456 (S.B. </w:t>
      </w:r>
      <w:hyperlink w:docLocation="table" r:id="rId18">
        <w:r>
          <w:rPr>
            <w:rStyle w:val="Hyperlink"/>
          </w:rPr>
          <w:t>1864</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C.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8130.101.</w:t>
      </w:r>
      <w:r xml:space="preserve">
        <w:t> </w:t>
      </w:r>
      <w:r xml:space="preserve">
        <w:t> </w:t>
      </w:r>
      <w:r>
        <w:t xml:space="preserve">TAX TO REPAY BONDS FOR ROAD PROJECTS.  The district may impose a tax to pay the principal of or interest on bonds issued under Section </w:t>
      </w:r>
      <w:r>
        <w:t xml:space="preserve">8130.151</w:t>
      </w:r>
      <w:r>
        <w:t xml:space="preserve">.</w:t>
      </w:r>
    </w:p>
    <w:p w:rsidR="003F3435" w:rsidRDefault="0032493E">
      <w:pPr>
        <w:spacing w:line="480" w:lineRule="auto"/>
        <w:jc w:val="both"/>
      </w:pPr>
      <w:r>
        <w:t xml:space="preserve">Added by Acts 2005, 79th Leg., Ch. 456 (S.B. </w:t>
      </w:r>
      <w:hyperlink w:docLocation="table" r:id="rId19">
        <w:r>
          <w:rPr>
            <w:rStyle w:val="Hyperlink"/>
          </w:rPr>
          <w:t>1864</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8130.151.</w:t>
      </w:r>
      <w:r xml:space="preserve">
        <w:t> </w:t>
      </w:r>
      <w:r xml:space="preserve">
        <w:t> </w:t>
      </w:r>
      <w:r>
        <w:t xml:space="preserve">AUTHORITY TO ISSUE BONDS FOR ROAD PROJECTS.  (a)  The district may issue bonds or other obligations as provided by Chapters </w:t>
      </w:r>
      <w:r>
        <w:t xml:space="preserve">49</w:t>
      </w:r>
      <w:r>
        <w:t xml:space="preserve"> and </w:t>
      </w:r>
      <w:r>
        <w:t xml:space="preserve">54</w:t>
      </w:r>
      <w:r>
        <w:t xml:space="preserve">, Water Code, to finance the construction, maintenance, or operation of projects under Section </w:t>
      </w:r>
      <w:r>
        <w:t xml:space="preserve">8130.051</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or other obligations secured in whole or in part by ad valorem taxation to finance projects authorized by Section </w:t>
      </w:r>
      <w:r>
        <w:t xml:space="preserve">8130.051</w:t>
      </w:r>
      <w:r>
        <w:t xml:space="preserve"> unless the issuance is approved by a vote of a two-thirds majority of the voters of the district or of the defined area to be benefited by the project as provided by Subchapter </w:t>
      </w:r>
      <w:r>
        <w:t xml:space="preserve">J</w:t>
      </w:r>
      <w:r>
        <w:t xml:space="preserve">, Chapter </w:t>
      </w:r>
      <w:r>
        <w:t xml:space="preserve">54</w:t>
      </w:r>
      <w:r>
        <w:t xml:space="preserve">, Water Code, voting at an election called for that purpose. </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8130.051</w:t>
      </w:r>
      <w:r>
        <w:t xml:space="preserve"> may not exceed one-fourth of the assessed value of the real property in the district or the defined area, as applicable.</w:t>
      </w:r>
    </w:p>
    <w:p w:rsidR="003F3435" w:rsidRDefault="0032493E">
      <w:pPr>
        <w:spacing w:line="480" w:lineRule="auto"/>
        <w:ind w:firstLine="720"/>
        <w:jc w:val="both"/>
      </w:pPr>
      <w:r>
        <w:t xml:space="preserve">(d)</w:t>
      </w:r>
      <w:r xml:space="preserve">
        <w:t> </w:t>
      </w:r>
      <w:r xml:space="preserve">
        <w:t> </w:t>
      </w:r>
      <w:r>
        <w:t xml:space="preserve">Sections </w:t>
      </w:r>
      <w:r>
        <w:t xml:space="preserve">49.181</w:t>
      </w:r>
      <w:r>
        <w:t xml:space="preserve">, </w:t>
      </w:r>
      <w:r>
        <w:t xml:space="preserve">49.182</w:t>
      </w:r>
      <w:r>
        <w:t xml:space="preserve">, and </w:t>
      </w:r>
      <w:r>
        <w:t xml:space="preserve">50.107</w:t>
      </w:r>
      <w:r>
        <w:t xml:space="preserve">, Water Code, do not apply to a project undertaken by the district under Section </w:t>
      </w:r>
      <w:r>
        <w:t xml:space="preserve">8130.051</w:t>
      </w:r>
      <w:r>
        <w:t xml:space="preserve"> or to bonds issued by the district to finance the project.</w:t>
      </w:r>
    </w:p>
    <w:p w:rsidR="003F3435" w:rsidRDefault="0032493E">
      <w:pPr>
        <w:spacing w:line="480" w:lineRule="auto"/>
        <w:jc w:val="both"/>
      </w:pPr>
      <w:r>
        <w:t xml:space="preserve">Added by Acts 2005, 79th Leg., Ch. 456 (S.B. </w:t>
      </w:r>
      <w:hyperlink w:docLocation="table" r:id="rId20">
        <w:r>
          <w:rPr>
            <w:rStyle w:val="Hyperlink"/>
          </w:rPr>
          <w:t>1864</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1128 (H.B. </w:t>
      </w:r>
      <w:hyperlink w:docLocation="table" r:id="rId21">
        <w:r>
          <w:rPr>
            <w:rStyle w:val="Hyperlink"/>
          </w:rPr>
          <w:t>2590</w:t>
        </w:r>
      </w:hyperlink>
      <w:r>
        <w:t xml:space="preserve">), Sec. 18,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864F.HTM" TargetMode="External" Id="rId14" /><Relationship Type="http://schemas.openxmlformats.org/officeDocument/2006/relationships/hyperlink" Target="http://capitol.texas.gov/tlodocs/79R/billtext/html/SB01864F.HTM" TargetMode="External" Id="rId15" /><Relationship Type="http://schemas.openxmlformats.org/officeDocument/2006/relationships/hyperlink" Target="http://capitol.texas.gov/tlodocs/79R/billtext/html/SB01864F.HTM" TargetMode="External" Id="rId16" /><Relationship Type="http://schemas.openxmlformats.org/officeDocument/2006/relationships/hyperlink" Target="http://capitol.texas.gov/tlodocs/79R/billtext/html/SB01864F.HTM" TargetMode="External" Id="rId17" /><Relationship Type="http://schemas.openxmlformats.org/officeDocument/2006/relationships/hyperlink" Target="http://capitol.texas.gov/tlodocs/79R/billtext/html/SB01864F.HTM" TargetMode="External" Id="rId18" /><Relationship Type="http://schemas.openxmlformats.org/officeDocument/2006/relationships/hyperlink" Target="http://capitol.texas.gov/tlodocs/79R/billtext/html/SB01864F.HTM" TargetMode="External" Id="rId19" /><Relationship Type="http://schemas.openxmlformats.org/officeDocument/2006/relationships/hyperlink" Target="http://capitol.texas.gov/tlodocs/79R/billtext/html/SB01864F.HTM" TargetMode="External" Id="rId20" /><Relationship Type="http://schemas.openxmlformats.org/officeDocument/2006/relationships/hyperlink" Target="http://capitol.texas.gov/tlodocs/86R/billtext/html/HB02590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