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8146.  GALVESTON COUNTY MUNICIPAL UTILITY DISTRICT</w:t>
      </w:r>
    </w:p>
    <w:p w:rsidR="003F3435" w:rsidRDefault="0032493E">
      <w:pPr>
        <w:spacing w:line="480" w:lineRule="auto"/>
        <w:jc w:val="center"/>
      </w:pPr>
      <w:r>
        <w:t xml:space="preserve">NO. 64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Texas City,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Galveston County Municipal Utility District No. 64.</w:t>
      </w:r>
    </w:p>
    <w:p w:rsidR="003F3435" w:rsidRDefault="0032493E">
      <w:pPr>
        <w:spacing w:line="480" w:lineRule="auto"/>
        <w:jc w:val="both"/>
      </w:pPr>
      <w:r>
        <w:t xml:space="preserve">Added by Acts 2005, 79th Leg., Ch. 436 (S.B. </w:t>
      </w:r>
      <w:hyperlink w:docLocation="table" r:id="rId14">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8146.002.</w:t>
      </w:r>
      <w:r xml:space="preserve">
        <w:t> </w:t>
      </w:r>
      <w:r xml:space="preserve">
        <w:t> </w:t>
      </w:r>
      <w:r>
        <w:t xml:space="preserve">NATURE OF DISTRICT.  The district is a municipal utility district in Galveston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436 (S.B. </w:t>
      </w:r>
      <w:hyperlink w:docLocation="table" r:id="rId15">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2005, 79th Leg., Ch. 436 (S.B. </w:t>
      </w:r>
      <w:hyperlink w:docLocation="table" r:id="rId16">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8146.004.</w:t>
      </w:r>
      <w:r xml:space="preserve">
        <w:t> </w:t>
      </w:r>
      <w:r xml:space="preserve">
        <w:t> </w:t>
      </w:r>
      <w:r>
        <w:t xml:space="preserve">FINDINGS OF BENEFIT AND PUBLIC PURPOSE.  (a)  All land and other property included in the district will benefit from the improvements and services to be provided by the district under powers conferred by Section </w:t>
      </w:r>
      <w:r>
        <w:t xml:space="preserve">52</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same purposes as a municipal utility district as provided by Section </w:t>
      </w:r>
      <w:r>
        <w:t xml:space="preserve">54.012</w:t>
      </w:r>
      <w:r>
        <w:t xml:space="preserve">, Water Code;</w:t>
      </w:r>
    </w:p>
    <w:p w:rsidR="003F3435" w:rsidRDefault="0032493E">
      <w:pPr>
        <w:spacing w:line="480" w:lineRule="auto"/>
        <w:ind w:firstLine="1440"/>
        <w:jc w:val="both"/>
      </w:pPr>
      <w:r>
        <w:t xml:space="preserve">(2)</w:t>
      </w:r>
      <w:r xml:space="preserve">
        <w:t> </w:t>
      </w:r>
      <w:r xml:space="preserve">
        <w:t> </w:t>
      </w:r>
      <w:r>
        <w:t xml:space="preserve">the same purposes as a navigation district created under Section </w:t>
      </w:r>
      <w:r>
        <w:t xml:space="preserve">59</w:t>
      </w:r>
      <w:r>
        <w:t xml:space="preserve">, Article XVI, Texas Constitution, and operating under Chapters </w:t>
      </w:r>
      <w:r>
        <w:t xml:space="preserve">60</w:t>
      </w:r>
      <w:r>
        <w:t xml:space="preserve"> and </w:t>
      </w:r>
      <w:r>
        <w:t xml:space="preserve">62</w:t>
      </w:r>
      <w:r>
        <w:t xml:space="preserve">, Water Code; and</w:t>
      </w:r>
    </w:p>
    <w:p w:rsidR="003F3435" w:rsidRDefault="0032493E">
      <w:pPr>
        <w:spacing w:line="480" w:lineRule="auto"/>
        <w:ind w:firstLine="1440"/>
        <w:jc w:val="both"/>
      </w:pPr>
      <w:r>
        <w:t xml:space="preserve">(3)</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macadamized, graveled, or paved roads or turnpikes, or improvements in aid of those roads or turnpikes, inside the district.</w:t>
      </w:r>
    </w:p>
    <w:p w:rsidR="003F3435" w:rsidRDefault="0032493E">
      <w:pPr>
        <w:spacing w:line="480" w:lineRule="auto"/>
        <w:jc w:val="both"/>
      </w:pPr>
      <w:r>
        <w:t xml:space="preserve">Added by Acts 2005, 79th Leg., Ch. 436 (S.B. </w:t>
      </w:r>
      <w:hyperlink w:docLocation="table" r:id="rId17">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436 (S.B. </w:t>
      </w:r>
      <w:hyperlink w:docLocation="table" r:id="rId18">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8146.053, directors serve staggered four-year terms.</w:t>
      </w:r>
    </w:p>
    <w:p w:rsidR="003F3435" w:rsidRDefault="0032493E">
      <w:pPr>
        <w:spacing w:line="480" w:lineRule="auto"/>
        <w:jc w:val="both"/>
      </w:pPr>
      <w:r>
        <w:t xml:space="preserve">Added by Acts 2005, 79th Leg., Ch. 436 (S.B. </w:t>
      </w:r>
      <w:hyperlink w:docLocation="table" r:id="rId19">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436 (S.B. </w:t>
      </w:r>
      <w:hyperlink w:docLocation="table" r:id="rId20">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2005, 79th Leg., Ch. 436 (S.B. </w:t>
      </w:r>
      <w:hyperlink w:docLocation="table" r:id="rId21">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436 (S.B. </w:t>
      </w:r>
      <w:hyperlink w:docLocation="table" r:id="rId22">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8146.103.</w:t>
      </w:r>
      <w:r xml:space="preserve">
        <w:t> </w:t>
      </w:r>
      <w:r xml:space="preserve">
        <w:t> </w:t>
      </w:r>
      <w:r>
        <w:t xml:space="preserve">NAVIGATION POWERS.  The district may purchase, construct, acquire, own, operate, maintain, improve, or extend, inside and outside the district, canals, waterways, bulkheads, docks, and any other improvements or facilities necessary or convenient to accomplish the navigation purposes of the district authorized by Section </w:t>
      </w:r>
      <w:r>
        <w:t xml:space="preserve">59</w:t>
      </w:r>
      <w:r>
        <w:t xml:space="preserve">, Article XVI, Texas Constitution.</w:t>
      </w:r>
    </w:p>
    <w:p w:rsidR="003F3435" w:rsidRDefault="0032493E">
      <w:pPr>
        <w:spacing w:line="480" w:lineRule="auto"/>
        <w:jc w:val="both"/>
      </w:pPr>
      <w:r>
        <w:t xml:space="preserve">Added by Acts 2005, 79th Leg., Ch. 436 (S.B. </w:t>
      </w:r>
      <w:hyperlink w:docLocation="table" r:id="rId23">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8146.104.</w:t>
      </w:r>
      <w:r xml:space="preserve">
        <w:t> </w:t>
      </w:r>
      <w:r xml:space="preserve">
        <w:t> </w:t>
      </w:r>
      <w:r>
        <w:t xml:space="preserve">ROAD PROJECTS.  (a)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436 (S.B. </w:t>
      </w:r>
      <w:hyperlink w:docLocation="table" r:id="rId24">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8146.105.</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that consents to the creation of the district or to the inclusion of lands within the district.</w:t>
      </w:r>
    </w:p>
    <w:p w:rsidR="003F3435" w:rsidRDefault="0032493E">
      <w:pPr>
        <w:spacing w:line="480" w:lineRule="auto"/>
        <w:jc w:val="both"/>
      </w:pPr>
      <w:r>
        <w:t xml:space="preserve">Added by Acts 2005, 79th Leg., Ch. 436 (S.B. </w:t>
      </w:r>
      <w:hyperlink w:docLocation="table" r:id="rId25">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8146.106.</w:t>
      </w:r>
      <w:r xml:space="preserve">
        <w:t> </w:t>
      </w:r>
      <w:r xml:space="preserve">
        <w:t> </w:t>
      </w:r>
      <w:r>
        <w:t xml:space="preserve">LIMITATION ON USE OF EMINENT DOMAIN.  The district may exercise the power of eminent domain outside the district only to acquire an easement necessary for underground water, sewage, or drainage facilities that serve the district.</w:t>
      </w:r>
    </w:p>
    <w:p w:rsidR="003F3435" w:rsidRDefault="0032493E">
      <w:pPr>
        <w:spacing w:line="480" w:lineRule="auto"/>
        <w:jc w:val="both"/>
      </w:pPr>
      <w:r>
        <w:t xml:space="preserve">Added by Acts 2005, 79th Leg., Ch. 436 (S.B. </w:t>
      </w:r>
      <w:hyperlink w:docLocation="table" r:id="rId26">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8146.151.</w:t>
      </w:r>
      <w:r xml:space="preserve">
        <w:t> </w:t>
      </w:r>
      <w:r xml:space="preserve">
        <w:t> </w:t>
      </w:r>
      <w:r>
        <w:t xml:space="preserve">ELECTIONS REGARDING TAXES OR BONDS.  (a)  Except as provided by Section </w:t>
      </w:r>
      <w:r>
        <w:t xml:space="preserve">8146.201</w:t>
      </w:r>
      <w:r>
        <w:t xml:space="preserve">(c), the district may issue, without an election, bonds and other obligations secured by revenue or contract payments from any lawful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 maintenance tax or issue bonds payable from ad valorem taxes.</w:t>
      </w:r>
    </w:p>
    <w:p w:rsidR="003F3435" w:rsidRDefault="0032493E">
      <w:pPr>
        <w:spacing w:line="480" w:lineRule="auto"/>
        <w:jc w:val="both"/>
      </w:pPr>
      <w:r>
        <w:t xml:space="preserve">Added by Acts 2005, 79th Leg., Ch. 436 (S.B. </w:t>
      </w:r>
      <w:hyperlink w:docLocation="table" r:id="rId27">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8146.152.</w:t>
      </w:r>
      <w:r xml:space="preserve">
        <w:t> </w:t>
      </w:r>
      <w:r xml:space="preserve">
        <w:t> </w:t>
      </w:r>
      <w:r>
        <w:t xml:space="preserve">AD VALOREM TAX.  (a)  If authorized at an election held under Section </w:t>
      </w:r>
      <w:r>
        <w:t xml:space="preserve">8146.151</w:t>
      </w:r>
      <w:r>
        <w:t xml:space="preserve">, the district may impose an annual ad valorem tax on taxable property in the district for the provision of services or for the maintenance and operation of the district, including the construction, acquisition, maintenance, and operation of improvements.</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2005, 79th Leg., Ch. 436 (S.B. </w:t>
      </w:r>
      <w:hyperlink w:docLocation="table" r:id="rId28">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8146.201.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may not issue bonds to finance projects authorized by Section </w:t>
      </w:r>
      <w:r>
        <w:t xml:space="preserve">8146.104</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8146.104</w:t>
      </w:r>
      <w:r>
        <w:t xml:space="preserve"> may not exceed one-fourth of the assessed value of the real property in the district.</w:t>
      </w:r>
    </w:p>
    <w:p w:rsidR="003F3435" w:rsidRDefault="0032493E">
      <w:pPr>
        <w:spacing w:line="480" w:lineRule="auto"/>
        <w:ind w:firstLine="720"/>
        <w:jc w:val="both"/>
      </w:pPr>
      <w:r>
        <w:t xml:space="preserve">(e)</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8146.104</w:t>
      </w:r>
      <w:r>
        <w:t xml:space="preserve"> or to bonds issued by the district to finance the project.</w:t>
      </w:r>
    </w:p>
    <w:p w:rsidR="003F3435" w:rsidRDefault="0032493E">
      <w:pPr>
        <w:spacing w:line="480" w:lineRule="auto"/>
        <w:jc w:val="both"/>
      </w:pPr>
      <w:r>
        <w:t xml:space="preserve">Added by Acts 2005, 79th Leg., Ch. 436 (S.B. </w:t>
      </w:r>
      <w:hyperlink w:docLocation="table" r:id="rId29">
        <w:r>
          <w:rPr>
            <w:rStyle w:val="Hyperlink"/>
          </w:rPr>
          <w:t>1804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8146.202.</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436 (S.B. </w:t>
      </w:r>
      <w:hyperlink w:docLocation="table" r:id="rId30">
        <w:r>
          <w:rPr>
            <w:rStyle w:val="Hyperlink"/>
          </w:rPr>
          <w:t>1804</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04F.HTM" TargetMode="External" Id="rId14" /><Relationship Type="http://schemas.openxmlformats.org/officeDocument/2006/relationships/hyperlink" Target="http://capitol.texas.gov/tlodocs/79R/billtext/html/SB01804F.HTM" TargetMode="External" Id="rId15" /><Relationship Type="http://schemas.openxmlformats.org/officeDocument/2006/relationships/hyperlink" Target="http://capitol.texas.gov/tlodocs/79R/billtext/html/SB01804F.HTM" TargetMode="External" Id="rId16" /><Relationship Type="http://schemas.openxmlformats.org/officeDocument/2006/relationships/hyperlink" Target="http://capitol.texas.gov/tlodocs/79R/billtext/html/SB01804F.HTM" TargetMode="External" Id="rId17" /><Relationship Type="http://schemas.openxmlformats.org/officeDocument/2006/relationships/hyperlink" Target="http://capitol.texas.gov/tlodocs/79R/billtext/html/SB01804F.HTM" TargetMode="External" Id="rId18" /><Relationship Type="http://schemas.openxmlformats.org/officeDocument/2006/relationships/hyperlink" Target="http://capitol.texas.gov/tlodocs/79R/billtext/html/SB01804F.HTM" TargetMode="External" Id="rId19" /><Relationship Type="http://schemas.openxmlformats.org/officeDocument/2006/relationships/hyperlink" Target="http://capitol.texas.gov/tlodocs/79R/billtext/html/SB01804F.HTM" TargetMode="External" Id="rId20" /><Relationship Type="http://schemas.openxmlformats.org/officeDocument/2006/relationships/hyperlink" Target="http://capitol.texas.gov/tlodocs/79R/billtext/html/SB01804F.HTM" TargetMode="External" Id="rId21" /><Relationship Type="http://schemas.openxmlformats.org/officeDocument/2006/relationships/hyperlink" Target="http://capitol.texas.gov/tlodocs/79R/billtext/html/SB01804F.HTM" TargetMode="External" Id="rId22" /><Relationship Type="http://schemas.openxmlformats.org/officeDocument/2006/relationships/hyperlink" Target="http://capitol.texas.gov/tlodocs/79R/billtext/html/SB01804F.HTM" TargetMode="External" Id="rId23" /><Relationship Type="http://schemas.openxmlformats.org/officeDocument/2006/relationships/hyperlink" Target="http://capitol.texas.gov/tlodocs/79R/billtext/html/SB01804F.HTM" TargetMode="External" Id="rId24" /><Relationship Type="http://schemas.openxmlformats.org/officeDocument/2006/relationships/hyperlink" Target="http://capitol.texas.gov/tlodocs/79R/billtext/html/SB01804F.HTM" TargetMode="External" Id="rId25" /><Relationship Type="http://schemas.openxmlformats.org/officeDocument/2006/relationships/hyperlink" Target="http://capitol.texas.gov/tlodocs/79R/billtext/html/SB01804F.HTM" TargetMode="External" Id="rId26" /><Relationship Type="http://schemas.openxmlformats.org/officeDocument/2006/relationships/hyperlink" Target="http://capitol.texas.gov/tlodocs/79R/billtext/html/SB01804F.HTM" TargetMode="External" Id="rId27" /><Relationship Type="http://schemas.openxmlformats.org/officeDocument/2006/relationships/hyperlink" Target="http://capitol.texas.gov/tlodocs/79R/billtext/html/SB01804F.HTM" TargetMode="External" Id="rId28" /><Relationship Type="http://schemas.openxmlformats.org/officeDocument/2006/relationships/hyperlink" Target="http://capitol.texas.gov/tlodocs/79R/billtext/html/SB01804F.HTM" TargetMode="External" Id="rId29" /><Relationship Type="http://schemas.openxmlformats.org/officeDocument/2006/relationships/hyperlink" Target="http://capitol.texas.gov/tlodocs/79R/billtext/html/SB01804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