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SPECIAL DISTRICT LOCAL LAWS CODE</w:t>
      </w:r>
    </w:p>
    <w:p w:rsidR="003F3435" w:rsidRDefault="0032493E">
      <w:pPr>
        <w:spacing w:line="480" w:lineRule="auto"/>
        <w:jc w:val="center"/>
      </w:pPr>
      <w:r>
        <w:t xml:space="preserve">TITLE 6. WATER AND WASTEWATER</w:t>
      </w:r>
    </w:p>
    <w:p w:rsidR="003F3435" w:rsidRDefault="0032493E">
      <w:pPr>
        <w:spacing w:line="480" w:lineRule="auto"/>
        <w:jc w:val="center"/>
      </w:pPr>
      <w:r>
        <w:t xml:space="preserve">SUBTITLE F. MUNICIPAL UTILITY DISTRICTS</w:t>
      </w:r>
    </w:p>
    <w:p w:rsidR="003F3435" w:rsidRDefault="0032493E">
      <w:pPr>
        <w:spacing w:line="480" w:lineRule="auto"/>
        <w:jc w:val="center"/>
      </w:pPr>
      <w:r>
        <w:t xml:space="preserve">CHAPTER 8215. JACKRABBIT ROAD PUBLIC UTILITY DISTRICT</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8215.001.</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"Board" means the district's board of directors.</w:t>
      </w:r>
    </w:p>
    <w:p w:rsidR="003F3435" w:rsidRDefault="0032493E">
      <w:pPr>
        <w:spacing w:line="480" w:lineRule="auto"/>
        <w:ind w:firstLine="1440"/>
        <w:jc w:val="both"/>
      </w:pPr>
      <w:r>
        <w:t xml:space="preserve">(2)</w:t>
      </w:r>
      <w:r xml:space="preserve">
        <w:t> </w:t>
      </w:r>
      <w:r xml:space="preserve">
        <w:t> </w:t>
      </w:r>
      <w:r>
        <w:t xml:space="preserve">"Director" means a member of the board.</w:t>
      </w:r>
    </w:p>
    <w:p w:rsidR="003F3435" w:rsidRDefault="0032493E">
      <w:pPr>
        <w:spacing w:line="480" w:lineRule="auto"/>
        <w:ind w:firstLine="1440"/>
        <w:jc w:val="both"/>
      </w:pPr>
      <w:r>
        <w:t xml:space="preserve">(3)</w:t>
      </w:r>
      <w:r xml:space="preserve">
        <w:t> </w:t>
      </w:r>
      <w:r xml:space="preserve">
        <w:t> </w:t>
      </w:r>
      <w:r>
        <w:t xml:space="preserve">"District" means the Jackrabbit Road Public Utility District.</w:t>
      </w:r>
    </w:p>
    <w:p w:rsidR="003F3435" w:rsidRDefault="0032493E">
      <w:pPr>
        <w:spacing w:line="480" w:lineRule="auto"/>
        <w:jc w:val="both"/>
      </w:pPr>
      <w:r>
        <w:t xml:space="preserve">Added by Acts 2009, 81st Leg., R.S., Ch. 1139 (H.B. </w:t>
      </w:r>
      <w:hyperlink w:docLocation="table" r:id="rId14">
        <w:r>
          <w:rPr>
            <w:rStyle w:val="Hyperlink"/>
          </w:rPr>
          <w:t>2619</w:t>
        </w:r>
      </w:hyperlink>
      <w:r>
        <w:t xml:space="preserve">), Sec. 1.04,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8215.002.</w:t>
      </w:r>
      <w:r xml:space="preserve">
        <w:t> </w:t>
      </w:r>
      <w:r xml:space="preserve">
        <w:t> </w:t>
      </w:r>
      <w:r>
        <w:t xml:space="preserve">NATURE OF DISTRICT.  The district is a conservation and reclamation district in Harris County created under Section </w:t>
      </w:r>
      <w:r>
        <w:t xml:space="preserve">59</w:t>
      </w:r>
      <w:r>
        <w:t xml:space="preserve">, Article XVI, Texas Constitution.</w:t>
      </w:r>
    </w:p>
    <w:p w:rsidR="003F3435" w:rsidRDefault="0032493E">
      <w:pPr>
        <w:spacing w:line="480" w:lineRule="auto"/>
        <w:jc w:val="both"/>
      </w:pPr>
      <w:r>
        <w:t xml:space="preserve">Added by Acts 2009, 81st Leg., R.S., Ch. 1139 (H.B. </w:t>
      </w:r>
      <w:hyperlink w:docLocation="table" r:id="rId15">
        <w:r>
          <w:rPr>
            <w:rStyle w:val="Hyperlink"/>
          </w:rPr>
          <w:t>2619</w:t>
        </w:r>
      </w:hyperlink>
      <w:r>
        <w:t xml:space="preserve">), Sec. 1.04,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8215.003.</w:t>
      </w:r>
      <w:r xml:space="preserve">
        <w:t> </w:t>
      </w:r>
      <w:r xml:space="preserve">
        <w:t> </w:t>
      </w:r>
      <w:r>
        <w:t xml:space="preserve">FINDINGS OF BENEFIT AND PUBLIC PURPOSE.  (a)  The district is created to serve a public use and benefit.</w:t>
      </w:r>
    </w:p>
    <w:p w:rsidR="003F3435" w:rsidRDefault="0032493E">
      <w:pPr>
        <w:spacing w:line="480" w:lineRule="auto"/>
        <w:ind w:firstLine="720"/>
        <w:jc w:val="both"/>
      </w:pPr>
      <w:r>
        <w:t xml:space="preserve">(b)</w:t>
      </w:r>
      <w:r xml:space="preserve">
        <w:t> </w:t>
      </w:r>
      <w:r xml:space="preserve">
        <w:t> </w:t>
      </w:r>
      <w:r>
        <w:t xml:space="preserve">All land and other property included in the boundaries of the district will benefit from the works and projects accomplished by the district under the powers conferred by Section </w:t>
      </w:r>
      <w:r>
        <w:t xml:space="preserve">59</w:t>
      </w:r>
      <w:r>
        <w:t xml:space="preserve">, Article XVI, Texas Constitution.</w:t>
      </w:r>
    </w:p>
    <w:p w:rsidR="003F3435" w:rsidRDefault="0032493E">
      <w:pPr>
        <w:spacing w:line="480" w:lineRule="auto"/>
        <w:ind w:firstLine="720"/>
        <w:jc w:val="both"/>
      </w:pPr>
      <w:r>
        <w:t xml:space="preserve">(c)</w:t>
      </w:r>
      <w:r xml:space="preserve">
        <w:t> </w:t>
      </w:r>
      <w:r xml:space="preserve">
        <w:t> </w:t>
      </w:r>
      <w:r>
        <w:t xml:space="preserve">The creation of the district is essential to accomplish the purposes of Section </w:t>
      </w:r>
      <w:r>
        <w:t xml:space="preserve">59</w:t>
      </w:r>
      <w:r>
        <w:t xml:space="preserve">, Article XVI, Texas Constitution.</w:t>
      </w:r>
    </w:p>
    <w:p w:rsidR="003F3435" w:rsidRDefault="0032493E">
      <w:pPr>
        <w:spacing w:line="480" w:lineRule="auto"/>
        <w:jc w:val="both"/>
      </w:pPr>
      <w:r>
        <w:t xml:space="preserve">Added by Acts 2009, 81st Leg., R.S., Ch. 1139 (H.B. </w:t>
      </w:r>
      <w:hyperlink w:docLocation="table" r:id="rId16">
        <w:r>
          <w:rPr>
            <w:rStyle w:val="Hyperlink"/>
          </w:rPr>
          <w:t>2619</w:t>
        </w:r>
      </w:hyperlink>
      <w:r>
        <w:t xml:space="preserve">), Sec. 1.04,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8215.004.</w:t>
      </w:r>
      <w:r xml:space="preserve">
        <w:t> </w:t>
      </w:r>
      <w:r xml:space="preserve">
        <w:t> </w:t>
      </w:r>
      <w:r>
        <w:t xml:space="preserve">DISTRICT TERRITORY.  (a)  The district is composed of the territory described by Section 4, Chapter 675, Acts of the 62nd Legislature, Regular Session, 1971, as that territory may have been modified under:</w:t>
      </w:r>
    </w:p>
    <w:p w:rsidR="003F3435" w:rsidRDefault="0032493E">
      <w:pPr>
        <w:spacing w:line="480" w:lineRule="auto"/>
        <w:ind w:firstLine="1440"/>
        <w:jc w:val="both"/>
      </w:pPr>
      <w:r>
        <w:t xml:space="preserve">(1)</w:t>
      </w:r>
      <w:r xml:space="preserve">
        <w:t> </w:t>
      </w:r>
      <w:r xml:space="preserve">
        <w:t> </w:t>
      </w:r>
      <w:r>
        <w:t xml:space="preserve">Subchapter </w:t>
      </w:r>
      <w:r>
        <w:t xml:space="preserve">H</w:t>
      </w:r>
      <w:r>
        <w:t xml:space="preserve">, Chapter </w:t>
      </w:r>
      <w:r>
        <w:t xml:space="preserve">54</w:t>
      </w:r>
      <w:r>
        <w:t xml:space="preserve">, Water Code;</w:t>
      </w:r>
    </w:p>
    <w:p w:rsidR="003F3435" w:rsidRDefault="0032493E">
      <w:pPr>
        <w:spacing w:line="480" w:lineRule="auto"/>
        <w:ind w:firstLine="1440"/>
        <w:jc w:val="both"/>
      </w:pPr>
      <w:r>
        <w:t xml:space="preserve">(2)</w:t>
      </w:r>
      <w:r xml:space="preserve">
        <w:t> </w:t>
      </w:r>
      <w:r xml:space="preserve">
        <w:t> </w:t>
      </w:r>
      <w:r>
        <w:t xml:space="preserve">Subchapter </w:t>
      </w:r>
      <w:r>
        <w:t xml:space="preserve">J</w:t>
      </w:r>
      <w:r>
        <w:t xml:space="preserve">, Chapter </w:t>
      </w:r>
      <w:r>
        <w:t xml:space="preserve">49</w:t>
      </w:r>
      <w:r>
        <w:t xml:space="preserve">, Water Code; or</w:t>
      </w:r>
    </w:p>
    <w:p w:rsidR="003F3435" w:rsidRDefault="0032493E">
      <w:pPr>
        <w:spacing w:line="480" w:lineRule="auto"/>
        <w:ind w:firstLine="1440"/>
        <w:jc w:val="both"/>
      </w:pPr>
      <w:r>
        <w:t xml:space="preserve">(3)</w:t>
      </w:r>
      <w:r xml:space="preserve">
        <w:t> </w:t>
      </w:r>
      <w:r xml:space="preserve">
        <w:t> </w:t>
      </w:r>
      <w:r>
        <w:t xml:space="preserve">other law.</w:t>
      </w:r>
    </w:p>
    <w:p w:rsidR="003F3435" w:rsidRDefault="0032493E">
      <w:pPr>
        <w:spacing w:line="480" w:lineRule="auto"/>
        <w:ind w:firstLine="720"/>
        <w:jc w:val="both"/>
      </w:pPr>
      <w:r>
        <w:t xml:space="preserve">(b)</w:t>
      </w:r>
      <w:r xml:space="preserve">
        <w:t> </w:t>
      </w:r>
      <w:r xml:space="preserve">
        <w:t> </w:t>
      </w:r>
      <w:r>
        <w:t xml:space="preserve">The boundaries and field notes of the district form a closure.</w:t>
      </w:r>
      <w:r xml:space="preserve">
        <w:t> </w:t>
      </w:r>
      <w:r xml:space="preserve">
        <w:t> </w:t>
      </w:r>
      <w:r>
        <w:t xml:space="preserve">A mistake in copying the field notes in the legislative process or another mistake in the field notes does not affect:</w:t>
      </w:r>
    </w:p>
    <w:p w:rsidR="003F3435" w:rsidRDefault="0032493E">
      <w:pPr>
        <w:spacing w:line="480" w:lineRule="auto"/>
        <w:ind w:firstLine="1440"/>
        <w:jc w:val="both"/>
      </w:pPr>
      <w:r>
        <w:t xml:space="preserve">(1)</w:t>
      </w:r>
      <w:r xml:space="preserve">
        <w:t> </w:t>
      </w:r>
      <w:r xml:space="preserve">
        <w:t> </w:t>
      </w:r>
      <w:r>
        <w:t xml:space="preserve">the district's organization, existence, or validity;</w:t>
      </w:r>
    </w:p>
    <w:p w:rsidR="003F3435" w:rsidRDefault="0032493E">
      <w:pPr>
        <w:spacing w:line="480" w:lineRule="auto"/>
        <w:ind w:firstLine="1440"/>
        <w:jc w:val="both"/>
      </w:pPr>
      <w:r>
        <w:t xml:space="preserve">(2)</w:t>
      </w:r>
      <w:r xml:space="preserve">
        <w:t> </w:t>
      </w:r>
      <w:r xml:space="preserve">
        <w:t> </w:t>
      </w:r>
      <w:r>
        <w:t xml:space="preserve">the district's right to issue any type of bonds for a purpose for which the district is created or to pay the principal of and interest on the bonds;</w:t>
      </w:r>
    </w:p>
    <w:p w:rsidR="003F3435" w:rsidRDefault="0032493E">
      <w:pPr>
        <w:spacing w:line="480" w:lineRule="auto"/>
        <w:ind w:firstLine="1440"/>
        <w:jc w:val="both"/>
      </w:pPr>
      <w:r>
        <w:t xml:space="preserve">(3)</w:t>
      </w:r>
      <w:r xml:space="preserve">
        <w:t> </w:t>
      </w:r>
      <w:r xml:space="preserve">
        <w:t> </w:t>
      </w:r>
      <w:r>
        <w:t xml:space="preserve">the district's right to impose a tax; or</w:t>
      </w:r>
    </w:p>
    <w:p w:rsidR="003F3435" w:rsidRDefault="0032493E">
      <w:pPr>
        <w:spacing w:line="480" w:lineRule="auto"/>
        <w:ind w:firstLine="1440"/>
        <w:jc w:val="both"/>
      </w:pPr>
      <w:r>
        <w:t xml:space="preserve">(4)</w:t>
      </w:r>
      <w:r xml:space="preserve">
        <w:t> </w:t>
      </w:r>
      <w:r xml:space="preserve">
        <w:t> </w:t>
      </w:r>
      <w:r>
        <w:t xml:space="preserve">the legality or operation of the district or its governing body.</w:t>
      </w:r>
    </w:p>
    <w:p w:rsidR="003F3435" w:rsidRDefault="0032493E">
      <w:pPr>
        <w:spacing w:line="480" w:lineRule="auto"/>
        <w:jc w:val="both"/>
      </w:pPr>
      <w:r>
        <w:t xml:space="preserve">Added by Acts 2009, 81st Leg., R.S., Ch. 1139 (H.B. </w:t>
      </w:r>
      <w:hyperlink w:docLocation="table" r:id="rId17">
        <w:r>
          <w:rPr>
            <w:rStyle w:val="Hyperlink"/>
          </w:rPr>
          <w:t>2619</w:t>
        </w:r>
      </w:hyperlink>
      <w:r>
        <w:t xml:space="preserve">), Sec. 1.04, eff. April 1, 2011.</w:t>
      </w:r>
    </w:p>
    <w:p w:rsidR="003F3435" w:rsidRDefault="0032493E">
      <w:pPr>
        <w:spacing w:line="480" w:lineRule="auto"/>
        <w:jc w:val="both"/>
      </w:pPr>
    </w:p>
    <w:p w:rsidR="003F3435" w:rsidRDefault="0032493E">
      <w:pPr>
        <w:spacing w:line="480" w:lineRule="auto"/>
        <w:jc w:val="center"/>
      </w:pPr>
      <w:r>
        <w:t xml:space="preserve">SUBCHAPTER B.  BOARD OF DIRECTORS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8215.051.</w:t>
      </w:r>
      <w:r xml:space="preserve">
        <w:t> </w:t>
      </w:r>
      <w:r xml:space="preserve">
        <w:t> </w:t>
      </w:r>
      <w:r>
        <w:t xml:space="preserve">COMPOSITION OF BOARD.  The board of directors is composed of five elected directors.</w:t>
      </w:r>
    </w:p>
    <w:p w:rsidR="003F3435" w:rsidRDefault="0032493E">
      <w:pPr>
        <w:spacing w:line="480" w:lineRule="auto"/>
        <w:jc w:val="both"/>
      </w:pPr>
      <w:r>
        <w:t xml:space="preserve">Added by Acts 2009, 81st Leg., R.S., Ch. 1139 (H.B. </w:t>
      </w:r>
      <w:hyperlink w:docLocation="table" r:id="rId18">
        <w:r>
          <w:rPr>
            <w:rStyle w:val="Hyperlink"/>
          </w:rPr>
          <w:t>2619</w:t>
        </w:r>
      </w:hyperlink>
      <w:r>
        <w:t xml:space="preserve">), Sec. 1.04, eff. April 1, 2011.</w:t>
      </w:r>
    </w:p>
    <w:p w:rsidR="003F3435" w:rsidRDefault="0032493E">
      <w:pPr>
        <w:spacing w:line="480" w:lineRule="auto"/>
        <w:jc w:val="both"/>
      </w:pPr>
    </w:p>
    <w:p w:rsidR="003F3435" w:rsidRDefault="0032493E">
      <w:pPr>
        <w:spacing w:line="480" w:lineRule="auto"/>
        <w:jc w:val="center"/>
      </w:pPr>
      <w:r>
        <w:t xml:space="preserve">SUBCHAPTER C.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8215.101.</w:t>
      </w:r>
      <w:r xml:space="preserve">
        <w:t> </w:t>
      </w:r>
      <w:r xml:space="preserve">
        <w:t> </w:t>
      </w:r>
      <w:r>
        <w:t xml:space="preserve">MUNICIPAL UTILITY DISTRICT POWERS.  The district has the rights, powers, privileges, and functions conferred by general law applicable to a municipal utility district, including Chapters </w:t>
      </w:r>
      <w:r>
        <w:t xml:space="preserve">49</w:t>
      </w:r>
      <w:r>
        <w:t xml:space="preserve"> and </w:t>
      </w:r>
      <w:r>
        <w:t xml:space="preserve">54</w:t>
      </w:r>
      <w:r>
        <w:t xml:space="preserve">, Water Code.</w:t>
      </w:r>
    </w:p>
    <w:p w:rsidR="003F3435" w:rsidRDefault="0032493E">
      <w:pPr>
        <w:spacing w:line="480" w:lineRule="auto"/>
        <w:jc w:val="both"/>
      </w:pPr>
      <w:r>
        <w:t xml:space="preserve">Added by Acts 2009, 81st Leg., R.S., Ch. 1139 (H.B. </w:t>
      </w:r>
      <w:hyperlink w:docLocation="table" r:id="rId19">
        <w:r>
          <w:rPr>
            <w:rStyle w:val="Hyperlink"/>
          </w:rPr>
          <w:t>2619</w:t>
        </w:r>
      </w:hyperlink>
      <w:r>
        <w:t xml:space="preserve">), Sec. 1.04, eff. April 1, 2011.</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1R/billtext/html/HB02619F.HTM" TargetMode="External" Id="rId14" /><Relationship Type="http://schemas.openxmlformats.org/officeDocument/2006/relationships/hyperlink" Target="http://capitol.texas.gov/tlodocs/81R/billtext/html/HB02619F.HTM" TargetMode="External" Id="rId15" /><Relationship Type="http://schemas.openxmlformats.org/officeDocument/2006/relationships/hyperlink" Target="http://capitol.texas.gov/tlodocs/81R/billtext/html/HB02619F.HTM" TargetMode="External" Id="rId16" /><Relationship Type="http://schemas.openxmlformats.org/officeDocument/2006/relationships/hyperlink" Target="http://capitol.texas.gov/tlodocs/81R/billtext/html/HB02619F.HTM" TargetMode="External" Id="rId17" /><Relationship Type="http://schemas.openxmlformats.org/officeDocument/2006/relationships/hyperlink" Target="http://capitol.texas.gov/tlodocs/81R/billtext/html/HB02619F.HTM" TargetMode="External" Id="rId18" /><Relationship Type="http://schemas.openxmlformats.org/officeDocument/2006/relationships/hyperlink" Target="http://capitol.texas.gov/tlodocs/81R/billtext/html/HB02619F.HTM" TargetMode="External" Id="rId19"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