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8243. LANNIUS MUNICIPAL UTILITY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8243.001.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Lannius Municipal Utility District.</w:t>
      </w:r>
    </w:p>
    <w:p w:rsidR="003F3435" w:rsidRDefault="0032493E">
      <w:pPr>
        <w:spacing w:line="480" w:lineRule="auto"/>
        <w:jc w:val="both"/>
      </w:pPr>
      <w:r>
        <w:t xml:space="preserve">Added by Acts 2009, 81st Leg., R.S., Ch. 1139 (H.B. </w:t>
      </w:r>
      <w:hyperlink w:docLocation="table" r:id="rId14">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8243.002.</w:t>
      </w:r>
      <w:r xml:space="preserve">
        <w:t> </w:t>
      </w:r>
      <w:r xml:space="preserve">
        <w:t> </w:t>
      </w:r>
      <w:r>
        <w:t xml:space="preserve">NATURE OF DISTRICT.  The district is a conservation and reclamation district in Fannin County created under Section </w:t>
      </w:r>
      <w:r>
        <w:t xml:space="preserve">59</w:t>
      </w:r>
      <w:r>
        <w:t xml:space="preserve">, Article XVI, Texas Constitution.</w:t>
      </w:r>
    </w:p>
    <w:p w:rsidR="003F3435" w:rsidRDefault="0032493E">
      <w:pPr>
        <w:spacing w:line="480" w:lineRule="auto"/>
        <w:jc w:val="both"/>
      </w:pPr>
      <w:r>
        <w:t xml:space="preserve">Added by Acts 2009, 81st Leg., R.S., Ch. 1139 (H.B. </w:t>
      </w:r>
      <w:hyperlink w:docLocation="table" r:id="rId15">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8243.003.</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boundaries of the district will benefit from the works and projects accomplished by the district under the powers conferred by Section </w:t>
      </w:r>
      <w:r>
        <w:t xml:space="preserve">59</w:t>
      </w:r>
      <w:r>
        <w:t xml:space="preserve">, Article XVI, Texas Constitution.</w:t>
      </w:r>
    </w:p>
    <w:p w:rsidR="003F3435" w:rsidRDefault="0032493E">
      <w:pPr>
        <w:spacing w:line="480" w:lineRule="auto"/>
        <w:ind w:firstLine="720"/>
        <w:jc w:val="both"/>
      </w:pPr>
      <w:r>
        <w:t xml:space="preserve">(c)</w:t>
      </w:r>
      <w:r xml:space="preserve">
        <w:t> </w:t>
      </w:r>
      <w:r xml:space="preserve">
        <w:t> </w:t>
      </w:r>
      <w:r>
        <w:t xml:space="preserve">The creation of the district is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2009, 81st Leg., R.S., Ch. 1139 (H.B. </w:t>
      </w:r>
      <w:hyperlink w:docLocation="table" r:id="rId16">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8243.004.</w:t>
      </w:r>
      <w:r xml:space="preserve">
        <w:t> </w:t>
      </w:r>
      <w:r xml:space="preserve">
        <w:t> </w:t>
      </w:r>
      <w:r>
        <w:t xml:space="preserve">DISTRICT TERRITORY.  (a)  The district is composed of the territory described by Section 2, Chapter 620, Acts of the 63rd Legislature, Regular Session, 1973,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H</w:t>
      </w:r>
      <w:r>
        <w:t xml:space="preserve">, Chapter </w:t>
      </w:r>
      <w:r>
        <w:t xml:space="preserve">54</w:t>
      </w:r>
      <w:r>
        <w:t xml:space="preserve">, Water Code;</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form a closure.</w:t>
      </w:r>
      <w:r xml:space="preserve">
        <w:t> </w:t>
      </w:r>
      <w:r xml:space="preserve">
        <w:t> </w:t>
      </w:r>
      <w:r>
        <w:t xml:space="preserve">A mistake in copying the field notes in the legislative process or another mistake in the field notes does not affect:</w:t>
      </w:r>
    </w:p>
    <w:p w:rsidR="003F3435" w:rsidRDefault="0032493E">
      <w:pPr>
        <w:spacing w:line="480" w:lineRule="auto"/>
        <w:ind w:firstLine="1440"/>
        <w:jc w:val="both"/>
      </w:pPr>
      <w:r>
        <w:t xml:space="preserve">(1)</w:t>
      </w:r>
      <w:r xml:space="preserve">
        <w:t> </w:t>
      </w:r>
      <w:r xml:space="preserve">
        <w:t> </w:t>
      </w:r>
      <w:r>
        <w:t xml:space="preserve">the district's organization, existence, or validity;</w:t>
      </w:r>
    </w:p>
    <w:p w:rsidR="003F3435" w:rsidRDefault="0032493E">
      <w:pPr>
        <w:spacing w:line="480" w:lineRule="auto"/>
        <w:ind w:firstLine="1440"/>
        <w:jc w:val="both"/>
      </w:pPr>
      <w:r>
        <w:t xml:space="preserve">(2)</w:t>
      </w:r>
      <w:r xml:space="preserve">
        <w:t> </w:t>
      </w:r>
      <w:r xml:space="preserve">
        <w:t> </w:t>
      </w:r>
      <w:r>
        <w:t xml:space="preserve">the district's right to issue any type of bond for a purpose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the district's right to impose a tax;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its governing body.</w:t>
      </w:r>
    </w:p>
    <w:p w:rsidR="003F3435" w:rsidRDefault="0032493E">
      <w:pPr>
        <w:spacing w:line="480" w:lineRule="auto"/>
        <w:jc w:val="both"/>
      </w:pPr>
      <w:r>
        <w:t xml:space="preserve">Added by Acts 2009, 81st Leg., R.S., Ch. 1139 (H.B. </w:t>
      </w:r>
      <w:hyperlink w:docLocation="table" r:id="rId17">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8243.051.</w:t>
      </w:r>
      <w:r xml:space="preserve">
        <w:t> </w:t>
      </w:r>
      <w:r xml:space="preserve">
        <w:t> </w:t>
      </w:r>
      <w:r>
        <w:t xml:space="preserve">COMPOSITION OF BOARD.  The board of directors is composed of five elected directors.</w:t>
      </w:r>
    </w:p>
    <w:p w:rsidR="003F3435" w:rsidRDefault="0032493E">
      <w:pPr>
        <w:spacing w:line="480" w:lineRule="auto"/>
        <w:jc w:val="both"/>
      </w:pPr>
      <w:r>
        <w:t xml:space="preserve">Added by Acts 2009, 81st Leg., R.S., Ch. 1139 (H.B. </w:t>
      </w:r>
      <w:hyperlink w:docLocation="table" r:id="rId18">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jc w:val="center"/>
      </w:pPr>
      <w:r>
        <w:t xml:space="preserve">SUBCHAPTER C.  POWERS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8243.101.</w:t>
      </w:r>
      <w:r xml:space="preserve">
        <w:t> </w:t>
      </w:r>
      <w:r xml:space="preserve">
        <w:t> </w:t>
      </w:r>
      <w:r>
        <w:t xml:space="preserve">MUNICIPAL UTILITY DISTRICT POWERS.  The district has the rights, powers, privileges, and functions conferred and imposed by general law applicable to a municipal utility district created under Section </w:t>
      </w:r>
      <w:r>
        <w:t xml:space="preserve">59</w:t>
      </w:r>
      <w:r>
        <w:t xml:space="preserve">, Article XVI, Texas Constitution, including Chapters </w:t>
      </w:r>
      <w:r>
        <w:t xml:space="preserve">49</w:t>
      </w:r>
      <w:r>
        <w:t xml:space="preserve"> and </w:t>
      </w:r>
      <w:r>
        <w:t xml:space="preserve">54</w:t>
      </w:r>
      <w:r>
        <w:t xml:space="preserve">, Water Code.</w:t>
      </w:r>
    </w:p>
    <w:p w:rsidR="003F3435" w:rsidRDefault="0032493E">
      <w:pPr>
        <w:spacing w:line="480" w:lineRule="auto"/>
        <w:jc w:val="both"/>
      </w:pPr>
      <w:r>
        <w:t xml:space="preserve">Added by Acts 2009, 81st Leg., R.S., Ch. 1139 (H.B. </w:t>
      </w:r>
      <w:hyperlink w:docLocation="table" r:id="rId19">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8243.102.</w:t>
      </w:r>
      <w:r xml:space="preserve">
        <w:t> </w:t>
      </w:r>
      <w:r xml:space="preserve">
        <w:t> </w:t>
      </w:r>
      <w:r>
        <w:t xml:space="preserve">WATER AND SEWER SYSTEMS.  The district may:</w:t>
      </w:r>
    </w:p>
    <w:p w:rsidR="003F3435" w:rsidRDefault="0032493E">
      <w:pPr>
        <w:spacing w:line="480" w:lineRule="auto"/>
        <w:ind w:firstLine="1440"/>
        <w:jc w:val="both"/>
      </w:pPr>
      <w:r>
        <w:t xml:space="preserve">(1)</w:t>
      </w:r>
      <w:r xml:space="preserve">
        <w:t> </w:t>
      </w:r>
      <w:r xml:space="preserve">
        <w:t> </w:t>
      </w:r>
      <w:r>
        <w:t xml:space="preserve">acquire an existing water system that serves all or part of the district territory; or</w:t>
      </w:r>
    </w:p>
    <w:p w:rsidR="003F3435" w:rsidRDefault="0032493E">
      <w:pPr>
        <w:spacing w:line="480" w:lineRule="auto"/>
        <w:ind w:firstLine="1440"/>
        <w:jc w:val="both"/>
      </w:pPr>
      <w:r>
        <w:t xml:space="preserve">(2)</w:t>
      </w:r>
      <w:r xml:space="preserve">
        <w:t> </w:t>
      </w:r>
      <w:r xml:space="preserve">
        <w:t> </w:t>
      </w:r>
      <w:r>
        <w:t xml:space="preserve">enter into a contract with the owner of a system described by Subdivision (1) under which the owner agrees:</w:t>
      </w:r>
    </w:p>
    <w:p w:rsidR="003F3435" w:rsidRDefault="0032493E">
      <w:pPr>
        <w:spacing w:line="480" w:lineRule="auto"/>
        <w:ind w:firstLine="2160"/>
        <w:jc w:val="both"/>
      </w:pPr>
      <w:r>
        <w:t xml:space="preserve">(A)</w:t>
      </w:r>
      <w:r xml:space="preserve">
        <w:t> </w:t>
      </w:r>
      <w:r xml:space="preserve">
        <w:t> </w:t>
      </w:r>
      <w:r>
        <w:t xml:space="preserve">to operate and maintain all or part of the district's facilities;</w:t>
      </w:r>
    </w:p>
    <w:p w:rsidR="003F3435" w:rsidRDefault="0032493E">
      <w:pPr>
        <w:spacing w:line="480" w:lineRule="auto"/>
        <w:ind w:firstLine="2160"/>
        <w:jc w:val="both"/>
      </w:pPr>
      <w:r>
        <w:t xml:space="preserve">(B)</w:t>
      </w:r>
      <w:r xml:space="preserve">
        <w:t> </w:t>
      </w:r>
      <w:r xml:space="preserve">
        <w:t> </w:t>
      </w:r>
      <w:r>
        <w:t xml:space="preserve">to provide billing for utility service supplied by district facilities;</w:t>
      </w:r>
    </w:p>
    <w:p w:rsidR="003F3435" w:rsidRDefault="0032493E">
      <w:pPr>
        <w:spacing w:line="480" w:lineRule="auto"/>
        <w:ind w:firstLine="2160"/>
        <w:jc w:val="both"/>
      </w:pPr>
      <w:r>
        <w:t xml:space="preserve">(C)</w:t>
      </w:r>
      <w:r xml:space="preserve">
        <w:t> </w:t>
      </w:r>
      <w:r xml:space="preserve">
        <w:t> </w:t>
      </w:r>
      <w:r>
        <w:t xml:space="preserve">not to provide water service to a customer who is subject to the sanitary sewer service supplied by district facilities but who has not paid for that sewer service; and</w:t>
      </w:r>
    </w:p>
    <w:p w:rsidR="003F3435" w:rsidRDefault="0032493E">
      <w:pPr>
        <w:spacing w:line="480" w:lineRule="auto"/>
        <w:ind w:firstLine="2160"/>
        <w:jc w:val="both"/>
      </w:pPr>
      <w:r>
        <w:t xml:space="preserve">(D)</w:t>
      </w:r>
      <w:r xml:space="preserve">
        <w:t> </w:t>
      </w:r>
      <w:r xml:space="preserve">
        <w:t> </w:t>
      </w:r>
      <w:r>
        <w:t xml:space="preserve">to any other agreement required to assure adequate maintenance of district facilities and provide money to pay district obligations.</w:t>
      </w:r>
    </w:p>
    <w:p w:rsidR="003F3435" w:rsidRDefault="0032493E">
      <w:pPr>
        <w:spacing w:line="480" w:lineRule="auto"/>
        <w:jc w:val="both"/>
      </w:pPr>
      <w:r>
        <w:t xml:space="preserve">Added by Acts 2009, 81st Leg., R.S., Ch. 1139 (H.B. </w:t>
      </w:r>
      <w:hyperlink w:docLocation="table" r:id="rId20">
        <w:r>
          <w:rPr>
            <w:rStyle w:val="Hyperlink"/>
          </w:rPr>
          <w:t>2619</w:t>
        </w:r>
      </w:hyperlink>
      <w:r>
        <w:t xml:space="preserve">), Sec. 1.04, eff. April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619F.HTM" TargetMode="External" Id="rId14" /><Relationship Type="http://schemas.openxmlformats.org/officeDocument/2006/relationships/hyperlink" Target="http://capitol.texas.gov/tlodocs/81R/billtext/html/HB02619F.HTM" TargetMode="External" Id="rId15" /><Relationship Type="http://schemas.openxmlformats.org/officeDocument/2006/relationships/hyperlink" Target="http://capitol.texas.gov/tlodocs/81R/billtext/html/HB02619F.HTM" TargetMode="External" Id="rId16" /><Relationship Type="http://schemas.openxmlformats.org/officeDocument/2006/relationships/hyperlink" Target="http://capitol.texas.gov/tlodocs/81R/billtext/html/HB02619F.HTM" TargetMode="External" Id="rId17" /><Relationship Type="http://schemas.openxmlformats.org/officeDocument/2006/relationships/hyperlink" Target="http://capitol.texas.gov/tlodocs/81R/billtext/html/HB02619F.HTM" TargetMode="External" Id="rId18" /><Relationship Type="http://schemas.openxmlformats.org/officeDocument/2006/relationships/hyperlink" Target="http://capitol.texas.gov/tlodocs/81R/billtext/html/HB02619F.HTM" TargetMode="External" Id="rId19" /><Relationship Type="http://schemas.openxmlformats.org/officeDocument/2006/relationships/hyperlink" Target="http://capitol.texas.gov/tlodocs/81R/billtext/html/HB02619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