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8255.  HARRIS COUNTY MUNICIPAL UTILITY DISTRICT NO. 416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416.</w:t>
      </w:r>
    </w:p>
    <w:p w:rsidR="003F3435" w:rsidRDefault="0032493E">
      <w:pPr>
        <w:spacing w:line="480" w:lineRule="auto"/>
        <w:jc w:val="both"/>
      </w:pPr>
      <w:r>
        <w:t xml:space="preserve">Added by Acts 2007, 80th Leg., R.S., Ch. 1125 (H.B. </w:t>
      </w:r>
      <w:hyperlink w:docLocation="table" r:id="rId14">
        <w:r>
          <w:rPr>
            <w:rStyle w:val="Hyperlink"/>
          </w:rPr>
          <w:t>4018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w:t>
      </w:r>
      <w:r>
        <w:t xml:space="preserve">8255.052</w:t>
      </w:r>
      <w:r>
        <w:t xml:space="preserve"> of this code and Section </w:t>
      </w:r>
      <w:r>
        <w:t xml:space="preserve">52</w:t>
      </w:r>
      <w:r>
        <w:t xml:space="preserve">, Article III, Texas Constitution, has road powers.</w:t>
      </w:r>
    </w:p>
    <w:p w:rsidR="003F3435" w:rsidRDefault="0032493E">
      <w:pPr>
        <w:spacing w:line="480" w:lineRule="auto"/>
        <w:jc w:val="both"/>
      </w:pPr>
      <w:r>
        <w:t xml:space="preserve">Added by Acts 2007, 80th Leg., R.S., Ch. 1125 (H.B. </w:t>
      </w:r>
      <w:hyperlink w:docLocation="table" r:id="rId15">
        <w:r>
          <w:rPr>
            <w:rStyle w:val="Hyperlink"/>
          </w:rPr>
          <w:t>4018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1125 (H.B. </w:t>
      </w:r>
      <w:hyperlink w:docLocation="table" r:id="rId16">
        <w:r>
          <w:rPr>
            <w:rStyle w:val="Hyperlink"/>
          </w:rPr>
          <w:t>4018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8255.051.</w:t>
      </w:r>
      <w:r xml:space="preserve">
        <w:t> </w:t>
      </w:r>
      <w:r xml:space="preserve">
        <w:t> </w:t>
      </w:r>
      <w:r>
        <w:t xml:space="preserve">MUNICIPAL UTILITY DISTRICT POWERS AND DUTIES.  (a)  The district has the powers and duties necessary to accomplish the purposes for which the district is created.</w:t>
      </w:r>
    </w:p>
    <w:p w:rsidR="003F3435" w:rsidRDefault="0032493E">
      <w:pPr>
        <w:spacing w:line="480" w:lineRule="auto"/>
        <w:ind w:firstLine="720"/>
        <w:jc w:val="both"/>
      </w:pPr>
      <w:r>
        <w:t xml:space="preserve">(b)</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1125 (H.B. </w:t>
      </w:r>
      <w:hyperlink w:docLocation="table" r:id="rId17">
        <w:r>
          <w:rPr>
            <w:rStyle w:val="Hyperlink"/>
          </w:rPr>
          <w:t>4018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thoroughfare, arterial, or collector road that has been certified by the licensed engineer,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1125 (H.B. </w:t>
      </w:r>
      <w:hyperlink w:docLocation="table" r:id="rId18">
        <w:r>
          <w:rPr>
            <w:rStyle w:val="Hyperlink"/>
          </w:rPr>
          <w:t>4018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8255.101.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 under Section </w:t>
      </w:r>
      <w:r>
        <w:t xml:space="preserve">8255.052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road projects may not exceed one-fourth of the assessed value of the real property in the district according to the most recent certified appraisal roll for Harris County.</w:t>
      </w:r>
    </w:p>
    <w:p w:rsidR="003F3435" w:rsidRDefault="0032493E">
      <w:pPr>
        <w:spacing w:line="480" w:lineRule="auto"/>
        <w:jc w:val="both"/>
      </w:pPr>
      <w:r>
        <w:t xml:space="preserve">Added by Acts 2007, 80th Leg., R.S., Ch. 1125 (H.B. </w:t>
      </w:r>
      <w:hyperlink w:docLocation="table" r:id="rId19">
        <w:r>
          <w:rPr>
            <w:rStyle w:val="Hyperlink"/>
          </w:rPr>
          <w:t>4018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18F.HTM" TargetMode="External" Id="rId14" /><Relationship Type="http://schemas.openxmlformats.org/officeDocument/2006/relationships/hyperlink" Target="http://capitol.texas.gov/tlodocs/80R/billtext/html/HB04018F.HTM" TargetMode="External" Id="rId15" /><Relationship Type="http://schemas.openxmlformats.org/officeDocument/2006/relationships/hyperlink" Target="http://capitol.texas.gov/tlodocs/80R/billtext/html/HB04018F.HTM" TargetMode="External" Id="rId16" /><Relationship Type="http://schemas.openxmlformats.org/officeDocument/2006/relationships/hyperlink" Target="http://capitol.texas.gov/tlodocs/80R/billtext/html/HB04018F.HTM" TargetMode="External" Id="rId17" /><Relationship Type="http://schemas.openxmlformats.org/officeDocument/2006/relationships/hyperlink" Target="http://capitol.texas.gov/tlodocs/80R/billtext/html/HB04018F.HTM" TargetMode="External" Id="rId18" /><Relationship Type="http://schemas.openxmlformats.org/officeDocument/2006/relationships/hyperlink" Target="http://capitol.texas.gov/tlodocs/80R/billtext/html/HB0401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