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8294.  EMERALD BAY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8294.001.</w:t>
      </w:r>
      <w:r xml:space="preserve">
        <w:t> </w:t>
      </w:r>
      <w:r xml:space="preserve">
        <w:t> </w:t>
      </w:r>
      <w:r>
        <w:t xml:space="preserve">DEFINITION.  In this chapter, "district" means Emerald Bay Municipal Utility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8159.001</w:t>
      </w:r>
      <w:r>
        <w:t xml:space="preserve"> by Acts 2009, 81st Leg., R.S., Ch. 87 (S.B. </w:t>
      </w:r>
      <w:hyperlink w:docLocation="table" r:id="rId15">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8294.002.</w:t>
      </w:r>
      <w:r xml:space="preserve">
        <w:t> </w:t>
      </w:r>
      <w:r xml:space="preserve">
        <w:t> </w:t>
      </w:r>
      <w:r>
        <w:t xml:space="preserve">NATURE OF DISTRICT.  (a)  The district is a conservation and reclamation district in Smith County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political subdivision of the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8159.002 by Acts 2009, 81st Leg., R.S., Ch. 87 (S.B. </w:t>
      </w:r>
      <w:hyperlink w:docLocation="table" r:id="rId17">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8159.003 by Acts 2009, 81st Leg., R.S., Ch. 87 (S.B. </w:t>
      </w:r>
      <w:hyperlink w:docLocation="table" r:id="rId19">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8294.004.</w:t>
      </w:r>
      <w:r xml:space="preserve">
        <w:t> </w:t>
      </w:r>
      <w:r xml:space="preserve">
        <w:t> </w:t>
      </w:r>
      <w:r>
        <w:t xml:space="preserve">DISTRICT TERRITORY.  (a)  The district is composed of the territory described by Section 2(a), Chapter 722, Acts of the 68th Legislature, Regular Session, 1983,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district form a closure.</w:t>
      </w:r>
      <w:r xml:space="preserve">
        <w:t> </w:t>
      </w:r>
      <w:r xml:space="preserve">
        <w:t> </w:t>
      </w:r>
      <w:r>
        <w:t xml:space="preserve">A mistake in the description of the boundaries under Section 2(a), Chapter 722, Acts of the 68th Legislature, Regular Session, 1983,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bonds for a purpose for which the district is created or to pay the principal of and interest on the bonds;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8159.004 by Acts 2009, 81st Leg., R.S., Ch. 87 (S.B. </w:t>
      </w:r>
      <w:hyperlink w:docLocation="table" r:id="rId21">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8294.051.</w:t>
      </w:r>
      <w:r xml:space="preserve">
        <w:t> </w:t>
      </w:r>
      <w:r xml:space="preserve">
        <w:t> </w:t>
      </w:r>
      <w:r>
        <w:t xml:space="preserve">COMPOSITION OF BOARD.  The district is governed by a board of five directors who serve staggered terms.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8159.051 by Acts 2009, 81st Leg., R.S., Ch. 87 (S.B. </w:t>
      </w:r>
      <w:hyperlink w:docLocation="table" r:id="rId23">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8294.101.</w:t>
      </w:r>
      <w:r xml:space="preserve">
        <w:t> </w:t>
      </w:r>
      <w:r xml:space="preserve">
        <w:t> </w:t>
      </w:r>
      <w:r>
        <w:t xml:space="preserve">MUNICIPAL UTILITY DISTRICT POWERS.  The district may exercise the rights, powers, privileges, and functions provided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8159.101</w:t>
      </w:r>
      <w:r>
        <w:t xml:space="preserve"> by Acts 2009, 81st Leg., R.S., Ch. 87 (S.B. </w:t>
      </w:r>
      <w:hyperlink w:docLocation="table" r:id="rId25">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8294.102.</w:t>
      </w:r>
      <w:r xml:space="preserve">
        <w:t> </w:t>
      </w:r>
      <w:r xml:space="preserve">
        <w:t> </w:t>
      </w:r>
      <w:r>
        <w:t xml:space="preserve">GENERAL CONTRACT POWERS.  The district may enter into a water supply, sewage treatment, solid waste, or drainage contract, or any combination of those contracts, with a municipal corporation, political subdivision, or private entity.</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8159.102</w:t>
      </w:r>
      <w:r>
        <w:t xml:space="preserve"> by Acts 2009, 81st Leg., R.S., Ch. 87 (S.B. </w:t>
      </w:r>
      <w:hyperlink w:docLocation="table" r:id="rId27">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8294.103.</w:t>
      </w:r>
      <w:r xml:space="preserve">
        <w:t> </w:t>
      </w:r>
      <w:r xml:space="preserve">
        <w:t> </w:t>
      </w:r>
      <w:r>
        <w:t xml:space="preserve">CONTRACTS TO ACQUIRE EXISTING WATER OR SEWER SYSTEMS.  A contract for the acquisition of an existing water or sewer facility may be made on terms approved by the contracting parties.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w:t>
      </w:r>
      <w:r>
        <w:t xml:space="preserve">8159.103</w:t>
      </w:r>
      <w:r>
        <w:t xml:space="preserve"> by Acts 2009, 81st Leg., R.S., Ch. 87 (S.B. </w:t>
      </w:r>
      <w:hyperlink w:docLocation="table" r:id="rId29">
        <w:r>
          <w:rPr>
            <w:rStyle w:val="Hyperlink"/>
          </w:rPr>
          <w:t>1969</w:t>
        </w:r>
      </w:hyperlink>
      <w:r>
        <w:t xml:space="preserve">), Sec. 27.001(78),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8294.104.</w:t>
      </w:r>
      <w:r xml:space="preserve">
        <w:t> </w:t>
      </w:r>
      <w:r xml:space="preserve">
        <w:t> </w:t>
      </w:r>
      <w:r>
        <w:t xml:space="preserve">VOTER APPROVAL OF CERTAIN CONTRACTS.  (a)  A contract that provides for the district to make payment from taxes other than maintenance taxes must be approved by a majority of the district voters voting on the question at an election held for that purpose.</w:t>
      </w:r>
    </w:p>
    <w:p w:rsidR="003F3435" w:rsidRDefault="0032493E">
      <w:pPr>
        <w:spacing w:line="480" w:lineRule="auto"/>
        <w:ind w:firstLine="720"/>
        <w:jc w:val="both"/>
      </w:pPr>
      <w:r>
        <w:t xml:space="preserve">(b)</w:t>
      </w:r>
      <w:r xml:space="preserve">
        <w:t> </w:t>
      </w:r>
      <w:r xml:space="preserve">
        <w:t> </w:t>
      </w:r>
      <w:r>
        <w:t xml:space="preserve">The election shall be held in the same manner as an election for the issuance of bonds payable from taxes by a municipal utility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1.10, eff. April 1, 2009.</w:t>
      </w:r>
    </w:p>
    <w:p w:rsidR="003F3435" w:rsidRDefault="0032493E">
      <w:pPr>
        <w:spacing w:line="480" w:lineRule="auto"/>
        <w:jc w:val="both"/>
      </w:pPr>
      <w:r>
        <w:t xml:space="preserve">Renumbered from Special District Local Laws Code, Section 8159.104 by Acts 2009, 81st Leg., R.S., Ch. 87 (S.B. </w:t>
      </w:r>
      <w:hyperlink w:docLocation="table" r:id="rId31">
        <w:r>
          <w:rPr>
            <w:rStyle w:val="Hyperlink"/>
          </w:rPr>
          <w:t>1969</w:t>
        </w:r>
      </w:hyperlink>
      <w:r>
        <w:t xml:space="preserve">), Sec. 27.001(78),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1R/billtext/html/SB0196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