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8339.  FORT BEND COUNTY MUNICIPAL UTILITY DISTRICT NO. 163</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8339.001.</w:t>
      </w:r>
      <w:r xml:space="preserve">
        <w:t> </w:t>
      </w:r>
      <w:r xml:space="preserve">
        <w:t> </w:t>
      </w:r>
      <w:r>
        <w:t xml:space="preserve">DEFINITION.  In this chapter, "district" means the Fort Bend County Municipal Utility District No. 163.</w:t>
      </w:r>
    </w:p>
    <w:p w:rsidR="003F3435" w:rsidRDefault="0032493E">
      <w:pPr>
        <w:spacing w:line="480" w:lineRule="auto"/>
        <w:jc w:val="both"/>
      </w:pPr>
      <w:r>
        <w:t xml:space="preserve">Added by Acts 2009, 81st Leg., R.S., Ch. 491 (S.B. </w:t>
      </w:r>
      <w:hyperlink w:docLocation="table" r:id="rId14">
        <w:r>
          <w:rPr>
            <w:rStyle w:val="Hyperlink"/>
          </w:rPr>
          <w:t>749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8339.002.</w:t>
      </w:r>
      <w:r xml:space="preserve">
        <w:t> </w:t>
      </w:r>
      <w:r xml:space="preserve">
        <w:t> </w:t>
      </w:r>
      <w:r>
        <w:t xml:space="preserve">NATURE AND PURPOSES OF DISTRICT.  (a)  The district is a municipal utility district created under and essential to accomplish the purposes of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essential to accomplish the purposes of Section </w:t>
      </w:r>
      <w:r>
        <w:t xml:space="preserve">52</w:t>
      </w:r>
      <w:r>
        <w:t xml:space="preserve">, Article III, Texas Constitution, that relate to the construction, acquisition, or improvement of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jc w:val="both"/>
      </w:pPr>
      <w:r>
        <w:t xml:space="preserve">Added by Acts 2009, 81st Leg., R.S., Ch. 491 (S.B. </w:t>
      </w:r>
      <w:hyperlink w:docLocation="table" r:id="rId15">
        <w:r>
          <w:rPr>
            <w:rStyle w:val="Hyperlink"/>
          </w:rPr>
          <w:t>749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8339.051.</w:t>
      </w:r>
      <w:r xml:space="preserve">
        <w:t> </w:t>
      </w:r>
      <w:r xml:space="preserve">
        <w:t> </w:t>
      </w:r>
      <w:r>
        <w:t xml:space="preserve">GENERAL POWERS AND DUTIES.  The district has the powers and duties necessary to accomplish the purposes described by Section </w:t>
      </w:r>
      <w:r>
        <w:t xml:space="preserve">8339.002</w:t>
      </w:r>
      <w:r>
        <w:t xml:space="preserve">.</w:t>
      </w:r>
    </w:p>
    <w:p w:rsidR="003F3435" w:rsidRDefault="0032493E">
      <w:pPr>
        <w:spacing w:line="480" w:lineRule="auto"/>
        <w:jc w:val="both"/>
      </w:pPr>
      <w:r>
        <w:t xml:space="preserve">Added by Acts 2009, 81st Leg., R.S., Ch. 491 (S.B. </w:t>
      </w:r>
      <w:hyperlink w:docLocation="table" r:id="rId16">
        <w:r>
          <w:rPr>
            <w:rStyle w:val="Hyperlink"/>
          </w:rPr>
          <w:t>749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8339.052.</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2009, 81st Leg., R.S., Ch. 491 (S.B. </w:t>
      </w:r>
      <w:hyperlink w:docLocation="table" r:id="rId17">
        <w:r>
          <w:rPr>
            <w:rStyle w:val="Hyperlink"/>
          </w:rPr>
          <w:t>749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8339.053.</w:t>
      </w:r>
      <w:r xml:space="preserve">
        <w:t> </w:t>
      </w:r>
      <w:r xml:space="preserve">
        <w:t> </w:t>
      </w:r>
      <w:r>
        <w:t xml:space="preserve">AUTHORITY FOR ROAD PROJECTS.  (a)  Under Section </w:t>
      </w:r>
      <w:r>
        <w:t xml:space="preserve">52</w:t>
      </w:r>
      <w:r>
        <w:t xml:space="preserve">, Article III, Texas Constitution, the district may design, acquire, construct, finance, issue bonds for, improve, and convey to this state, a county, or a municipality for operation and maintenance macadamized, graveled, or paved roads described by Section </w:t>
      </w:r>
      <w:r>
        <w:t xml:space="preserve">54.234</w:t>
      </w:r>
      <w:r>
        <w:t xml:space="preserve">, Water Code, or improvements, including storm drainage, in aid of those roads.</w:t>
      </w:r>
    </w:p>
    <w:p w:rsidR="003F3435" w:rsidRDefault="0032493E">
      <w:pPr>
        <w:spacing w:line="480" w:lineRule="auto"/>
        <w:ind w:firstLine="720"/>
        <w:jc w:val="both"/>
      </w:pPr>
      <w:r>
        <w:t xml:space="preserve">(b)</w:t>
      </w:r>
      <w:r xml:space="preserve">
        <w:t> </w:t>
      </w:r>
      <w:r xml:space="preserve">
        <w:t> </w:t>
      </w:r>
      <w:r>
        <w:t xml:space="preserve">The district may exercise the powers provided by this section without submitting a petition to or obtaining approval from the Texas Commission on Environmental Quality as required by Section </w:t>
      </w:r>
      <w:r>
        <w:t xml:space="preserve">54.234</w:t>
      </w:r>
      <w:r>
        <w:t xml:space="preserve">, Water Code.</w:t>
      </w:r>
    </w:p>
    <w:p w:rsidR="003F3435" w:rsidRDefault="0032493E">
      <w:pPr>
        <w:spacing w:line="480" w:lineRule="auto"/>
        <w:jc w:val="both"/>
      </w:pPr>
      <w:r>
        <w:t xml:space="preserve">Added by Acts 2009, 81st Leg., R.S., Ch. 491 (S.B. </w:t>
      </w:r>
      <w:hyperlink w:docLocation="table" r:id="rId18">
        <w:r>
          <w:rPr>
            <w:rStyle w:val="Hyperlink"/>
          </w:rPr>
          <w:t>749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8339.054.</w:t>
      </w:r>
      <w:r xml:space="preserve">
        <w:t> </w:t>
      </w:r>
      <w:r xml:space="preserve">
        <w:t> </w:t>
      </w:r>
      <w:r>
        <w:t xml:space="preserve">APPROVAL OF ROAD PROJECT.  (a)  The district may not undertake a road project authorized by Section </w:t>
      </w:r>
      <w:r>
        <w:t xml:space="preserve">8339.053</w:t>
      </w:r>
      <w:r>
        <w:t xml:space="preserve"> unless:</w:t>
      </w:r>
    </w:p>
    <w:p w:rsidR="003F3435" w:rsidRDefault="0032493E">
      <w:pPr>
        <w:spacing w:line="480" w:lineRule="auto"/>
        <w:ind w:firstLine="1440"/>
        <w:jc w:val="both"/>
      </w:pPr>
      <w:r>
        <w:t xml:space="preserve">(1)</w:t>
      </w:r>
      <w:r xml:space="preserve">
        <w:t> </w:t>
      </w:r>
      <w:r xml:space="preserve">
        <w:t> </w:t>
      </w:r>
      <w:r>
        <w:t xml:space="preserve">each municipality or county that will operate and maintain the road has approved the plans and specifications of the road project, if a municipality or county will operate and maintain the road; or</w:t>
      </w:r>
    </w:p>
    <w:p w:rsidR="003F3435" w:rsidRDefault="0032493E">
      <w:pPr>
        <w:spacing w:line="480" w:lineRule="auto"/>
        <w:ind w:firstLine="1440"/>
        <w:jc w:val="both"/>
      </w:pPr>
      <w:r>
        <w:t xml:space="preserve">(2)</w:t>
      </w:r>
      <w:r xml:space="preserve">
        <w:t> </w:t>
      </w:r>
      <w:r xml:space="preserve">
        <w:t> </w:t>
      </w:r>
      <w:r>
        <w:t xml:space="preserve">the Texas Transportation Commission has approved the plans and specifications of the road project, if the state will operate and maintain the road.</w:t>
      </w:r>
    </w:p>
    <w:p w:rsidR="003F3435" w:rsidRDefault="0032493E">
      <w:pPr>
        <w:spacing w:line="480" w:lineRule="auto"/>
        <w:ind w:firstLine="720"/>
        <w:jc w:val="both"/>
      </w:pPr>
      <w:r>
        <w:t xml:space="preserve">(b)</w:t>
      </w:r>
      <w:r xml:space="preserve">
        <w:t> </w:t>
      </w:r>
      <w:r xml:space="preserve">
        <w:t> </w:t>
      </w:r>
      <w:r>
        <w:t xml:space="preserve">Except as provided by Subsection (a), the district is not required to obtain approval from the Texas Transportation Commission to design, acquire, construct, finance, issue bonds for, improve, or convey a road project.</w:t>
      </w:r>
    </w:p>
    <w:p w:rsidR="003F3435" w:rsidRDefault="0032493E">
      <w:pPr>
        <w:spacing w:line="480" w:lineRule="auto"/>
        <w:jc w:val="both"/>
      </w:pPr>
      <w:r>
        <w:t xml:space="preserve">Added by Acts 2009, 81st Leg., R.S., Ch. 491 (S.B. </w:t>
      </w:r>
      <w:hyperlink w:docLocation="table" r:id="rId19">
        <w:r>
          <w:rPr>
            <w:rStyle w:val="Hyperlink"/>
          </w:rPr>
          <w:t>749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8339.055.</w:t>
      </w:r>
      <w:r xml:space="preserve">
        <w:t> </w:t>
      </w:r>
      <w:r xml:space="preserve">
        <w:t> </w:t>
      </w:r>
      <w:r>
        <w:t xml:space="preserve">LIMITATION ON USE OF EMINENT DOMAIN.  The district may not exercise the power of eminent domain outside the district to acquire a site or easement for a road project authorized by Section </w:t>
      </w:r>
      <w:r>
        <w:t xml:space="preserve">8339.053</w:t>
      </w:r>
      <w:r>
        <w:t xml:space="preserve">.</w:t>
      </w:r>
    </w:p>
    <w:p w:rsidR="003F3435" w:rsidRDefault="0032493E">
      <w:pPr>
        <w:spacing w:line="480" w:lineRule="auto"/>
        <w:jc w:val="both"/>
      </w:pPr>
      <w:r>
        <w:t xml:space="preserve">Added by Acts 2009, 81st Leg., R.S., Ch. 491 (S.B. </w:t>
      </w:r>
      <w:hyperlink w:docLocation="table" r:id="rId20">
        <w:r>
          <w:rPr>
            <w:rStyle w:val="Hyperlink"/>
          </w:rPr>
          <w:t>749</w:t>
        </w:r>
      </w:hyperlink>
      <w:r>
        <w:t xml:space="preserve">), Sec. 1, eff. June 19, 2009.</w:t>
      </w:r>
    </w:p>
    <w:p w:rsidR="003F3435" w:rsidRDefault="0032493E">
      <w:pPr>
        <w:spacing w:line="480" w:lineRule="auto"/>
        <w:jc w:val="both"/>
      </w:pPr>
    </w:p>
    <w:p w:rsidR="003F3435" w:rsidRDefault="0032493E">
      <w:pPr>
        <w:spacing w:line="480" w:lineRule="auto"/>
        <w:jc w:val="center"/>
      </w:pPr>
      <w:r>
        <w:t xml:space="preserve">SUBCHAPTER C.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8339.101.</w:t>
      </w:r>
      <w:r xml:space="preserve">
        <w:t> </w:t>
      </w:r>
      <w:r xml:space="preserve">
        <w:t> </w:t>
      </w:r>
      <w:r>
        <w:t xml:space="preserve">AUTHORITY TO ISSUE BONDS AND OTHER OBLIGATIONS FOR ROAD PROJECTS.  (a)  The district may issue bonds or other obligations payable wholly or partly from ad valorem taxes, impact fees, revenue, contract payments, grants, or other district money, or any combination of those sources, to pay for a road project authorized by Section </w:t>
      </w:r>
      <w:r>
        <w:t xml:space="preserve">8339.053</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ind w:firstLine="720"/>
        <w:jc w:val="both"/>
      </w:pPr>
      <w:r>
        <w:t xml:space="preserve">(c)</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2009, 81st Leg., R.S., Ch. 491 (S.B. </w:t>
      </w:r>
      <w:hyperlink w:docLocation="table" r:id="rId21">
        <w:r>
          <w:rPr>
            <w:rStyle w:val="Hyperlink"/>
          </w:rPr>
          <w:t>749</w:t>
        </w:r>
      </w:hyperlink>
      <w:r>
        <w:t xml:space="preserve">), Sec. 1,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8339.102.</w:t>
      </w:r>
      <w:r xml:space="preserve">
        <w:t> </w:t>
      </w:r>
      <w:r xml:space="preserve">
        <w:t> </w:t>
      </w:r>
      <w:r>
        <w:t xml:space="preserve">TAXES FOR BONDS.  At the time the district issues bonds payable wholly or partly from ad valorem taxes, the district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2009, 81st Leg., R.S., Ch. 491 (S.B. </w:t>
      </w:r>
      <w:hyperlink w:docLocation="table" r:id="rId22">
        <w:r>
          <w:rPr>
            <w:rStyle w:val="Hyperlink"/>
          </w:rPr>
          <w:t>749</w:t>
        </w:r>
      </w:hyperlink>
      <w:r>
        <w:t xml:space="preserve">), Sec. 1, eff. June 19, 2009.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1R/billtext/html/SB00749F.HTM" TargetMode="External" Id="rId14" /><Relationship Type="http://schemas.openxmlformats.org/officeDocument/2006/relationships/hyperlink" Target="http://capitol.texas.gov/tlodocs/81R/billtext/html/SB00749F.HTM" TargetMode="External" Id="rId15" /><Relationship Type="http://schemas.openxmlformats.org/officeDocument/2006/relationships/hyperlink" Target="http://capitol.texas.gov/tlodocs/81R/billtext/html/SB00749F.HTM" TargetMode="External" Id="rId16" /><Relationship Type="http://schemas.openxmlformats.org/officeDocument/2006/relationships/hyperlink" Target="http://capitol.texas.gov/tlodocs/81R/billtext/html/SB00749F.HTM" TargetMode="External" Id="rId17" /><Relationship Type="http://schemas.openxmlformats.org/officeDocument/2006/relationships/hyperlink" Target="http://capitol.texas.gov/tlodocs/81R/billtext/html/SB00749F.HTM" TargetMode="External" Id="rId18" /><Relationship Type="http://schemas.openxmlformats.org/officeDocument/2006/relationships/hyperlink" Target="http://capitol.texas.gov/tlodocs/81R/billtext/html/SB00749F.HTM" TargetMode="External" Id="rId19" /><Relationship Type="http://schemas.openxmlformats.org/officeDocument/2006/relationships/hyperlink" Target="http://capitol.texas.gov/tlodocs/81R/billtext/html/SB00749F.HTM" TargetMode="External" Id="rId20" /><Relationship Type="http://schemas.openxmlformats.org/officeDocument/2006/relationships/hyperlink" Target="http://capitol.texas.gov/tlodocs/81R/billtext/html/SB00749F.HTM" TargetMode="External" Id="rId21" /><Relationship Type="http://schemas.openxmlformats.org/officeDocument/2006/relationships/hyperlink" Target="http://capitol.texas.gov/tlodocs/81R/billtext/html/SB00749F.HTM" TargetMode="External" Id="rId2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