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8352.  HARRIS COUNTY MUNICIPAL</w:t>
      </w:r>
    </w:p>
    <w:p w:rsidR="003F3435" w:rsidRDefault="0032493E">
      <w:pPr>
        <w:spacing w:line="480" w:lineRule="auto"/>
        <w:jc w:val="center"/>
      </w:pPr>
      <w:r>
        <w:t xml:space="preserve">UTILITY DISTRICT NO. 403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8352.001.</w:t>
      </w:r>
      <w:r xml:space="preserve">
        <w:t> </w:t>
      </w:r>
      <w:r xml:space="preserve">
        <w:t> </w:t>
      </w:r>
      <w:r>
        <w:t xml:space="preserve">DEFINITION.  In this chapter, "district" means the Harris County Municipal Utility District No. 403.</w:t>
      </w:r>
    </w:p>
    <w:p w:rsidR="003F3435" w:rsidRDefault="0032493E">
      <w:pPr>
        <w:spacing w:line="480" w:lineRule="auto"/>
        <w:jc w:val="both"/>
      </w:pPr>
      <w:r>
        <w:t xml:space="preserve">Added by Acts 2009, 81st Leg., R.S., Ch. 429 (H.B. </w:t>
      </w:r>
      <w:hyperlink w:docLocation="table" r:id="rId14">
        <w:r>
          <w:rPr>
            <w:rStyle w:val="Hyperlink"/>
          </w:rPr>
          <w:t>2102</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8352.051.</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429 (H.B. </w:t>
      </w:r>
      <w:hyperlink w:docLocation="table" r:id="rId15">
        <w:r>
          <w:rPr>
            <w:rStyle w:val="Hyperlink"/>
          </w:rPr>
          <w:t>2102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8352.052.</w:t>
      </w:r>
      <w:r xml:space="preserve">
        <w:t> </w:t>
      </w:r>
      <w:r xml:space="preserve">
        <w:t> </w:t>
      </w:r>
      <w:r>
        <w:t xml:space="preserve">AUTHORITY FOR ROAD PROJECTS.  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2009, 81st Leg., R.S., Ch. 429 (H.B. </w:t>
      </w:r>
      <w:hyperlink w:docLocation="table" r:id="rId16">
        <w:r>
          <w:rPr>
            <w:rStyle w:val="Hyperlink"/>
          </w:rPr>
          <w:t>2102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8352.053.</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2009, 81st Leg., R.S., Ch. 429 (H.B. </w:t>
      </w:r>
      <w:hyperlink w:docLocation="table" r:id="rId17">
        <w:r>
          <w:rPr>
            <w:rStyle w:val="Hyperlink"/>
          </w:rPr>
          <w:t>2102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8352.054.</w:t>
      </w:r>
      <w:r xml:space="preserve">
        <w:t> </w:t>
      </w:r>
      <w:r xml:space="preserve">
        <w:t> </w:t>
      </w:r>
      <w:r>
        <w:t xml:space="preserve">COMPLIANCE WITH MUNICIPAL CONSENT ORDINANCE OR RESOLUTION.  The district shall comply with all applicable requirements of an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2009, 81st Leg., R.S., Ch. 429 (H.B. </w:t>
      </w:r>
      <w:hyperlink w:docLocation="table" r:id="rId18">
        <w:r>
          <w:rPr>
            <w:rStyle w:val="Hyperlink"/>
          </w:rPr>
          <w:t>2102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8352.055.</w:t>
      </w:r>
      <w:r xml:space="preserve">
        <w:t> </w:t>
      </w:r>
      <w:r xml:space="preserve">
        <w:t> </w:t>
      </w:r>
      <w:r>
        <w:t xml:space="preserve">LIMITATION ON USE OF EMINENT DOMAIN.  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8352.052</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2009, 81st Leg., R.S., Ch. 429 (H.B. </w:t>
      </w:r>
      <w:hyperlink w:docLocation="table" r:id="rId19">
        <w:r>
          <w:rPr>
            <w:rStyle w:val="Hyperlink"/>
          </w:rPr>
          <w:t>2102</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8352.101.</w:t>
      </w:r>
      <w:r xml:space="preserve">
        <w:t> </w:t>
      </w:r>
      <w:r xml:space="preserve">
        <w:t> </w:t>
      </w:r>
      <w:r>
        <w:t xml:space="preserve">TAX TO REPAY BONDS.  The district may impose a tax to pay the principal of or interest on bonds issued under Section </w:t>
      </w:r>
      <w:r>
        <w:t xml:space="preserve">8352.151</w:t>
      </w:r>
      <w:r>
        <w:t xml:space="preserve">.</w:t>
      </w:r>
    </w:p>
    <w:p w:rsidR="003F3435" w:rsidRDefault="0032493E">
      <w:pPr>
        <w:spacing w:line="480" w:lineRule="auto"/>
        <w:jc w:val="both"/>
      </w:pPr>
      <w:r>
        <w:t xml:space="preserve">Added by Acts 2009, 81st Leg., R.S., Ch. 429 (H.B. </w:t>
      </w:r>
      <w:hyperlink w:docLocation="table" r:id="rId20">
        <w:r>
          <w:rPr>
            <w:rStyle w:val="Hyperlink"/>
          </w:rPr>
          <w:t>2102</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8352.151.</w:t>
      </w:r>
      <w:r xml:space="preserve">
        <w:t> </w:t>
      </w:r>
      <w:r xml:space="preserve">
        <w:t> </w:t>
      </w:r>
      <w:r>
        <w:t xml:space="preserve">AUTHORITY TO ISSUE BONDS AND OTHER OBLIGATIONS.The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2009, 81st Leg., R.S., Ch. 429 (H.B. </w:t>
      </w:r>
      <w:hyperlink w:docLocation="table" r:id="rId21">
        <w:r>
          <w:rPr>
            <w:rStyle w:val="Hyperlink"/>
          </w:rPr>
          <w:t>2102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8352.152.</w:t>
      </w:r>
      <w:r xml:space="preserve">
        <w:t> </w:t>
      </w:r>
      <w:r xml:space="preserve">
        <w:t> </w:t>
      </w:r>
      <w:r>
        <w:t xml:space="preserve">TAXES FOR BONDS.  At the time the district issues bonds payable wholly or partly from ad valorem taxes, the district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429 (H.B. </w:t>
      </w:r>
      <w:hyperlink w:docLocation="table" r:id="rId22">
        <w:r>
          <w:rPr>
            <w:rStyle w:val="Hyperlink"/>
          </w:rPr>
          <w:t>2102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8352.153.</w:t>
      </w:r>
      <w:r xml:space="preserve">
        <w:t> </w:t>
      </w:r>
      <w:r xml:space="preserve">
        <w:t> </w:t>
      </w:r>
      <w:r>
        <w:t xml:space="preserve">BONDS FOR ROAD PROJECTS.  (a)  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429 (H.B. </w:t>
      </w:r>
      <w:hyperlink w:docLocation="table" r:id="rId23">
        <w:r>
          <w:rPr>
            <w:rStyle w:val="Hyperlink"/>
          </w:rPr>
          <w:t>2102</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102F.HTM" TargetMode="External" Id="rId14" /><Relationship Type="http://schemas.openxmlformats.org/officeDocument/2006/relationships/hyperlink" Target="http://capitol.texas.gov/tlodocs/81R/billtext/html/HB02102F.HTM" TargetMode="External" Id="rId15" /><Relationship Type="http://schemas.openxmlformats.org/officeDocument/2006/relationships/hyperlink" Target="http://capitol.texas.gov/tlodocs/81R/billtext/html/HB02102F.HTM" TargetMode="External" Id="rId16" /><Relationship Type="http://schemas.openxmlformats.org/officeDocument/2006/relationships/hyperlink" Target="http://capitol.texas.gov/tlodocs/81R/billtext/html/HB02102F.HTM" TargetMode="External" Id="rId17" /><Relationship Type="http://schemas.openxmlformats.org/officeDocument/2006/relationships/hyperlink" Target="http://capitol.texas.gov/tlodocs/81R/billtext/html/HB02102F.HTM" TargetMode="External" Id="rId18" /><Relationship Type="http://schemas.openxmlformats.org/officeDocument/2006/relationships/hyperlink" Target="http://capitol.texas.gov/tlodocs/81R/billtext/html/HB02102F.HTM" TargetMode="External" Id="rId19" /><Relationship Type="http://schemas.openxmlformats.org/officeDocument/2006/relationships/hyperlink" Target="http://capitol.texas.gov/tlodocs/81R/billtext/html/HB02102F.HTM" TargetMode="External" Id="rId20" /><Relationship Type="http://schemas.openxmlformats.org/officeDocument/2006/relationships/hyperlink" Target="http://capitol.texas.gov/tlodocs/81R/billtext/html/HB02102F.HTM" TargetMode="External" Id="rId21" /><Relationship Type="http://schemas.openxmlformats.org/officeDocument/2006/relationships/hyperlink" Target="http://capitol.texas.gov/tlodocs/81R/billtext/html/HB02102F.HTM" TargetMode="External" Id="rId22" /><Relationship Type="http://schemas.openxmlformats.org/officeDocument/2006/relationships/hyperlink" Target="http://capitol.texas.gov/tlodocs/81R/billtext/html/HB02102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