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8359.  LAKE TEXOMA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Lake Texoma Municipal Utility District No. 1.</w:t>
      </w:r>
    </w:p>
    <w:p w:rsidR="003F3435" w:rsidRDefault="0032493E">
      <w:pPr>
        <w:spacing w:line="480" w:lineRule="auto"/>
        <w:jc w:val="both"/>
      </w:pPr>
      <w:r>
        <w:t xml:space="preserve">Added by Acts 2009, 81st Leg., R.S., Ch. 1071 (H.B. </w:t>
      </w:r>
      <w:hyperlink w:docLocation="table" r:id="rId14">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1071 (H.B. </w:t>
      </w:r>
      <w:hyperlink w:docLocation="table" r:id="rId15">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8359.003.</w:t>
      </w:r>
      <w:r xml:space="preserve">
        <w:t> </w:t>
      </w:r>
      <w:r xml:space="preserve">
        <w:t> </w:t>
      </w:r>
      <w:r>
        <w:t xml:space="preserve">CONFIRMATION AND DIRECTORS' ELECTION REQUIRED.  (a)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The temporary directors of any new district created under Section </w:t>
      </w:r>
      <w:r>
        <w:t xml:space="preserve">8359.108</w:t>
      </w:r>
      <w:r>
        <w:t xml:space="preserve"> may not hold an election under Subsection (a) until the earlier of:</w:t>
      </w:r>
    </w:p>
    <w:p w:rsidR="003F3435" w:rsidRDefault="0032493E">
      <w:pPr>
        <w:spacing w:line="480" w:lineRule="auto"/>
        <w:ind w:firstLine="1440"/>
        <w:jc w:val="both"/>
      </w:pPr>
      <w:r>
        <w:t xml:space="preserve">(1)</w:t>
      </w:r>
      <w:r xml:space="preserve">
        <w:t> </w:t>
      </w:r>
      <w:r xml:space="preserve">
        <w:t> </w:t>
      </w:r>
      <w:r>
        <w:t xml:space="preserve">the date the land in the new district has been annexed by the City of Denison; or</w:t>
      </w:r>
    </w:p>
    <w:p w:rsidR="003F3435" w:rsidRDefault="0032493E">
      <w:pPr>
        <w:spacing w:line="480" w:lineRule="auto"/>
        <w:ind w:firstLine="1440"/>
        <w:jc w:val="both"/>
      </w:pPr>
      <w:r>
        <w:t xml:space="preserve">(2)</w:t>
      </w:r>
      <w:r xml:space="preserve">
        <w:t> </w:t>
      </w:r>
      <w:r xml:space="preserve">
        <w:t> </w:t>
      </w:r>
      <w:r>
        <w:t xml:space="preserve">not later than the 180th day after the date the City of Denison receives a written petition from a landowner requesting annexation that the city does not grant.</w:t>
      </w:r>
    </w:p>
    <w:p w:rsidR="003F3435" w:rsidRDefault="0032493E">
      <w:pPr>
        <w:spacing w:line="480" w:lineRule="auto"/>
        <w:ind w:firstLine="720"/>
        <w:jc w:val="both"/>
      </w:pPr>
      <w:r>
        <w:t xml:space="preserve">(c)</w:t>
      </w:r>
      <w:r xml:space="preserve">
        <w:t> </w:t>
      </w:r>
      <w:r xml:space="preserve">
        <w:t> </w:t>
      </w:r>
      <w:r>
        <w:t xml:space="preserve">The petition described by Subsection (b) must:</w:t>
      </w:r>
    </w:p>
    <w:p w:rsidR="003F3435" w:rsidRDefault="0032493E">
      <w:pPr>
        <w:spacing w:line="480" w:lineRule="auto"/>
        <w:ind w:firstLine="1440"/>
        <w:jc w:val="both"/>
      </w:pPr>
      <w:r>
        <w:t xml:space="preserve">(1)</w:t>
      </w:r>
      <w:r xml:space="preserve">
        <w:t> </w:t>
      </w:r>
      <w:r xml:space="preserve">
        <w:t> </w:t>
      </w:r>
      <w:r>
        <w:t xml:space="preserve">request annexation of land that is contiguous with a boundary of the City of Denison;</w:t>
      </w:r>
    </w:p>
    <w:p w:rsidR="003F3435" w:rsidRDefault="0032493E">
      <w:pPr>
        <w:spacing w:line="480" w:lineRule="auto"/>
        <w:ind w:firstLine="1440"/>
        <w:jc w:val="both"/>
      </w:pPr>
      <w:r>
        <w:t xml:space="preserve">(2)</w:t>
      </w:r>
      <w:r xml:space="preserve">
        <w:t> </w:t>
      </w:r>
      <w:r xml:space="preserve">
        <w:t> </w:t>
      </w:r>
      <w:r>
        <w:t xml:space="preserve">include all the land in the new district;</w:t>
      </w:r>
    </w:p>
    <w:p w:rsidR="003F3435" w:rsidRDefault="0032493E">
      <w:pPr>
        <w:spacing w:line="480" w:lineRule="auto"/>
        <w:ind w:firstLine="1440"/>
        <w:jc w:val="both"/>
      </w:pPr>
      <w:r>
        <w:t xml:space="preserve">(3)</w:t>
      </w:r>
      <w:r xml:space="preserve">
        <w:t> </w:t>
      </w:r>
      <w:r xml:space="preserve">
        <w:t> </w:t>
      </w:r>
      <w:r>
        <w:t xml:space="preserve">include land covered by the development agreement executed under Section </w:t>
      </w:r>
      <w:r>
        <w:t xml:space="preserve">8359.004</w:t>
      </w:r>
      <w:r>
        <w:t xml:space="preserve">;</w:t>
      </w:r>
    </w:p>
    <w:p w:rsidR="003F3435" w:rsidRDefault="0032493E">
      <w:pPr>
        <w:spacing w:line="480" w:lineRule="auto"/>
        <w:ind w:firstLine="1440"/>
        <w:jc w:val="both"/>
      </w:pPr>
      <w:r>
        <w:t xml:space="preserve">(4)</w:t>
      </w:r>
      <w:r xml:space="preserve">
        <w:t> </w:t>
      </w:r>
      <w:r xml:space="preserve">
        <w:t> </w:t>
      </w:r>
      <w:r>
        <w:t xml:space="preserve">include the landowner's consent to abide by the comprehensive land use plan and development regulations as defined in the development agreement; and</w:t>
      </w:r>
    </w:p>
    <w:p w:rsidR="003F3435" w:rsidRDefault="0032493E">
      <w:pPr>
        <w:spacing w:line="480" w:lineRule="auto"/>
        <w:ind w:firstLine="1440"/>
        <w:jc w:val="both"/>
      </w:pPr>
      <w:r>
        <w:t xml:space="preserve">(5)</w:t>
      </w:r>
      <w:r xml:space="preserve">
        <w:t> </w:t>
      </w:r>
      <w:r xml:space="preserve">
        <w:t> </w:t>
      </w:r>
      <w:r>
        <w:t xml:space="preserve">if the development agreement for the land included in the new district expires before a new district is created under Section </w:t>
      </w:r>
      <w:r>
        <w:t xml:space="preserve">8359.108</w:t>
      </w:r>
      <w:r>
        <w:t xml:space="preserve">, include the landowner's consent to reinstate the comprehensive land use plan and development regulations defined in the expired development agreement.</w:t>
      </w:r>
    </w:p>
    <w:p w:rsidR="003F3435" w:rsidRDefault="0032493E">
      <w:pPr>
        <w:spacing w:line="480" w:lineRule="auto"/>
        <w:jc w:val="both"/>
      </w:pPr>
      <w:r>
        <w:t xml:space="preserve">Added by Acts 2009, 81st Leg., R.S., Ch. 1071 (H.B. </w:t>
      </w:r>
      <w:hyperlink w:docLocation="table" r:id="rId16">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8359.004.</w:t>
      </w:r>
      <w:r xml:space="preserve">
        <w:t> </w:t>
      </w:r>
      <w:r xml:space="preserve">
        <w:t> </w:t>
      </w:r>
      <w:r>
        <w:t xml:space="preserve">DEVELOPMENT AGREEMENT REQUIRED.  The temporary directors may not hold an election under Section </w:t>
      </w:r>
      <w:r>
        <w:t xml:space="preserve">8359.003</w:t>
      </w:r>
      <w:r>
        <w:t xml:space="preserve"> until the City of Denison and the owners of the land to be covered by a development agreement that covers all or part of the land in the district enter into the development agreement under Chapter </w:t>
      </w:r>
      <w:r>
        <w:t xml:space="preserve">212</w:t>
      </w:r>
      <w:r>
        <w:t xml:space="preserve">, Local Government Code.</w:t>
      </w:r>
    </w:p>
    <w:p w:rsidR="003F3435" w:rsidRDefault="0032493E">
      <w:pPr>
        <w:spacing w:line="480" w:lineRule="auto"/>
        <w:jc w:val="both"/>
      </w:pPr>
      <w:r>
        <w:t xml:space="preserve">Added by Acts 2009, 81st Leg., R.S., Ch. 1071 (H.B. </w:t>
      </w:r>
      <w:hyperlink w:docLocation="table" r:id="rId17">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 and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1071 (H.B. </w:t>
      </w:r>
      <w:hyperlink w:docLocation="table" r:id="rId18">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1071 (H.B. </w:t>
      </w:r>
      <w:hyperlink w:docLocation="table" r:id="rId19">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8359.007.</w:t>
      </w:r>
      <w:r xml:space="preserve">
        <w:t> </w:t>
      </w:r>
      <w:r xml:space="preserve">
        <w:t> </w:t>
      </w:r>
      <w:r>
        <w:t xml:space="preserve">ELIGIBILITY FOR INCLUSION IN TAX INCREMENT REINVESTMENT ZONE.  (a)  All or any part of the district is eligible to be included in a tax increment reinvestment zone created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of Denison creates a tax increment reinvestment zone described by Subsection (a) that includes all or part of the territory of the district, the City of Denison and the board of directors of the zone, by contract with the district, may grant money to the district to be used for a permissible purpose of a corporation under Section </w:t>
      </w:r>
      <w:r>
        <w:t xml:space="preserve">380.002</w:t>
      </w:r>
      <w:r>
        <w:t xml:space="preserve">(b), Local Government Code, including the right to pledge the money as security for a bond issued by the district.</w:t>
      </w:r>
    </w:p>
    <w:p w:rsidR="003F3435" w:rsidRDefault="0032493E">
      <w:pPr>
        <w:spacing w:line="480" w:lineRule="auto"/>
        <w:jc w:val="both"/>
      </w:pPr>
      <w:r>
        <w:t xml:space="preserve">Added by Acts 2009, 81st Leg., R.S., Ch. 1071 (H.B. </w:t>
      </w:r>
      <w:hyperlink w:docLocation="table" r:id="rId20">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8359.052</w:t>
      </w:r>
      <w:r>
        <w:t xml:space="preserve">, directors serve staggered four-year terms.</w:t>
      </w:r>
    </w:p>
    <w:p w:rsidR="003F3435" w:rsidRDefault="0032493E">
      <w:pPr>
        <w:spacing w:line="480" w:lineRule="auto"/>
        <w:jc w:val="both"/>
      </w:pPr>
      <w:r>
        <w:t xml:space="preserve">Added by Acts 2009, 81st Leg., R.S., Ch. 1071 (H.B. </w:t>
      </w:r>
      <w:hyperlink w:docLocation="table" r:id="rId21">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Ben Munson;</w:t>
      </w:r>
    </w:p>
    <w:p w:rsidR="003F3435" w:rsidRDefault="0032493E">
      <w:pPr>
        <w:spacing w:line="480" w:lineRule="auto"/>
        <w:ind w:firstLine="1440"/>
        <w:jc w:val="both"/>
      </w:pPr>
      <w:r>
        <w:t xml:space="preserve">(2)</w:t>
      </w:r>
      <w:r xml:space="preserve">
        <w:t> </w:t>
      </w:r>
      <w:r xml:space="preserve">
        <w:t> </w:t>
      </w:r>
      <w:r>
        <w:t xml:space="preserve">Gifford Jackson;</w:t>
      </w:r>
    </w:p>
    <w:p w:rsidR="003F3435" w:rsidRDefault="0032493E">
      <w:pPr>
        <w:spacing w:line="480" w:lineRule="auto"/>
        <w:ind w:firstLine="1440"/>
        <w:jc w:val="both"/>
      </w:pPr>
      <w:r>
        <w:t xml:space="preserve">(3)</w:t>
      </w:r>
      <w:r xml:space="preserve">
        <w:t> </w:t>
      </w:r>
      <w:r xml:space="preserve">
        <w:t> </w:t>
      </w:r>
      <w:r>
        <w:t xml:space="preserve">Robert Vaughn;</w:t>
      </w:r>
    </w:p>
    <w:p w:rsidR="003F3435" w:rsidRDefault="0032493E">
      <w:pPr>
        <w:spacing w:line="480" w:lineRule="auto"/>
        <w:ind w:firstLine="1440"/>
        <w:jc w:val="both"/>
      </w:pPr>
      <w:r>
        <w:t xml:space="preserve">(4)</w:t>
      </w:r>
      <w:r xml:space="preserve">
        <w:t> </w:t>
      </w:r>
      <w:r xml:space="preserve">
        <w:t> </w:t>
      </w:r>
      <w:r>
        <w:t xml:space="preserve">Denice Lucas; and</w:t>
      </w:r>
    </w:p>
    <w:p w:rsidR="003F3435" w:rsidRDefault="0032493E">
      <w:pPr>
        <w:spacing w:line="480" w:lineRule="auto"/>
        <w:ind w:firstLine="1440"/>
        <w:jc w:val="both"/>
      </w:pPr>
      <w:r>
        <w:t xml:space="preserve">(5)</w:t>
      </w:r>
      <w:r xml:space="preserve">
        <w:t> </w:t>
      </w:r>
      <w:r xml:space="preserve">
        <w:t> </w:t>
      </w:r>
      <w:r>
        <w:t xml:space="preserve">Patrick O'Toole.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8359.003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1071 (H.B. </w:t>
      </w:r>
      <w:hyperlink w:docLocation="table" r:id="rId22">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1071 (H.B. </w:t>
      </w:r>
      <w:hyperlink w:docLocation="table" r:id="rId23">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1071 (H.B. </w:t>
      </w:r>
      <w:hyperlink w:docLocation="table" r:id="rId24">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1071 (H.B. </w:t>
      </w:r>
      <w:hyperlink w:docLocation="table" r:id="rId25">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1071 (H.B. </w:t>
      </w:r>
      <w:hyperlink w:docLocation="table" r:id="rId26">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8359.105.</w:t>
      </w:r>
      <w:r xml:space="preserve">
        <w:t> </w:t>
      </w:r>
      <w:r xml:space="preserve">
        <w:t> </w:t>
      </w:r>
      <w:r>
        <w:t xml:space="preserve">COMPLIANCE WITH MUNICIPAL CONSENT ORDINANCE OR RESOLUTION.  (a)  The district shall comply with all applicable requirements of an ordinance or resolution adopted by the City of Denison in accordance with Section </w:t>
      </w:r>
      <w:r>
        <w:t xml:space="preserve">54.016</w:t>
      </w:r>
      <w:r>
        <w:t xml:space="preserve"> or </w:t>
      </w:r>
      <w:r>
        <w:t xml:space="preserve">54.0165</w:t>
      </w:r>
      <w:r>
        <w:t xml:space="preserve">, Water Code, that consents to the creation of the district or to the inclusion of land in the district.</w:t>
      </w:r>
      <w:r xml:space="preserve">
        <w:t> </w:t>
      </w:r>
      <w:r xml:space="preserve">
        <w:t> </w:t>
      </w:r>
      <w:r>
        <w:t xml:space="preserve">The ordinance or resolution of the City of Denison consenting to the creation of the district may limit the amount of the district's bonds and tax rate.</w:t>
      </w:r>
    </w:p>
    <w:p w:rsidR="003F3435" w:rsidRDefault="0032493E">
      <w:pPr>
        <w:spacing w:line="480" w:lineRule="auto"/>
        <w:ind w:firstLine="720"/>
        <w:jc w:val="both"/>
      </w:pPr>
      <w:r>
        <w:t xml:space="preserve">(b)</w:t>
      </w:r>
      <w:r xml:space="preserve">
        <w:t> </w:t>
      </w:r>
      <w:r xml:space="preserve">
        <w:t> </w:t>
      </w:r>
      <w:r>
        <w:t xml:space="preserve">The ordinance or resolution of the City of Denison consenting to the inclusion of additional land in the district may be conditioned on the additional land being covered by the development agreement executed under Section </w:t>
      </w:r>
      <w:r>
        <w:t xml:space="preserve">8359.004</w:t>
      </w:r>
      <w:r>
        <w:t xml:space="preserve">.</w:t>
      </w:r>
    </w:p>
    <w:p w:rsidR="003F3435" w:rsidRDefault="0032493E">
      <w:pPr>
        <w:spacing w:line="480" w:lineRule="auto"/>
        <w:ind w:firstLine="720"/>
        <w:jc w:val="both"/>
      </w:pPr>
      <w:r>
        <w:t xml:space="preserve">(c)</w:t>
      </w:r>
      <w:r xml:space="preserve">
        <w:t> </w:t>
      </w:r>
      <w:r xml:space="preserve">
        <w:t> </w:t>
      </w:r>
      <w:r>
        <w:t xml:space="preserve">The consent ordinance or resolution of the City of Denison may not impose a restriction or condition not expressly provided under Section </w:t>
      </w:r>
      <w:r>
        <w:t xml:space="preserve">54.016</w:t>
      </w:r>
      <w:r>
        <w:t xml:space="preserve">(f), Water Code, on a new district created under Section </w:t>
      </w:r>
      <w:r>
        <w:t xml:space="preserve">8359.108</w:t>
      </w:r>
      <w:r>
        <w:t xml:space="preserve"> or on the inclusion of land in the new district.</w:t>
      </w:r>
      <w:r xml:space="preserve">
        <w:t> </w:t>
      </w:r>
      <w:r xml:space="preserve">
        <w:t> </w:t>
      </w:r>
      <w:r>
        <w:t xml:space="preserve">A restriction or condition on the creation of a new district under Section </w:t>
      </w:r>
      <w:r>
        <w:t xml:space="preserve">8359.108</w:t>
      </w:r>
      <w:r>
        <w:t xml:space="preserve"> or the inclusion of land in a new district may not:</w:t>
      </w:r>
    </w:p>
    <w:p w:rsidR="003F3435" w:rsidRDefault="0032493E">
      <w:pPr>
        <w:spacing w:line="480" w:lineRule="auto"/>
        <w:ind w:firstLine="1440"/>
        <w:jc w:val="both"/>
      </w:pPr>
      <w:r>
        <w:t xml:space="preserve">(1)</w:t>
      </w:r>
      <w:r xml:space="preserve">
        <w:t> </w:t>
      </w:r>
      <w:r xml:space="preserve">
        <w:t> </w:t>
      </w:r>
      <w:r>
        <w:t xml:space="preserve">limit the amount of the new district's bonds or tax rate; or</w:t>
      </w:r>
    </w:p>
    <w:p w:rsidR="003F3435" w:rsidRDefault="0032493E">
      <w:pPr>
        <w:spacing w:line="480" w:lineRule="auto"/>
        <w:ind w:firstLine="1440"/>
        <w:jc w:val="both"/>
      </w:pPr>
      <w:r>
        <w:t xml:space="preserve">(2)</w:t>
      </w:r>
      <w:r xml:space="preserve">
        <w:t> </w:t>
      </w:r>
      <w:r xml:space="preserve">
        <w:t> </w:t>
      </w:r>
      <w:r>
        <w:t xml:space="preserve">restrict the purposes authorized by this chapter for which the new district may issue bonds.</w:t>
      </w:r>
    </w:p>
    <w:p w:rsidR="003F3435" w:rsidRDefault="0032493E">
      <w:pPr>
        <w:spacing w:line="480" w:lineRule="auto"/>
        <w:jc w:val="both"/>
      </w:pPr>
      <w:r>
        <w:t xml:space="preserve">Added by Acts 2009, 81st Leg., R.S., Ch. 1071 (H.B. </w:t>
      </w:r>
      <w:hyperlink w:docLocation="table" r:id="rId27">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8359.106.</w:t>
      </w:r>
      <w:r xml:space="preserve">
        <w:t> </w:t>
      </w:r>
      <w:r xml:space="preserve">
        <w:t> </w:t>
      </w:r>
      <w:r>
        <w:t xml:space="preserve">ANNEXATION.  (a)  Before the district holds an election under Section </w:t>
      </w:r>
      <w:r>
        <w:t xml:space="preserve">8359.003</w:t>
      </w:r>
      <w:r>
        <w:t xml:space="preserve">, the district may annex:</w:t>
      </w:r>
    </w:p>
    <w:p w:rsidR="003F3435" w:rsidRDefault="0032493E">
      <w:pPr>
        <w:spacing w:line="480" w:lineRule="auto"/>
        <w:ind w:firstLine="1440"/>
        <w:jc w:val="both"/>
      </w:pPr>
      <w:r>
        <w:t xml:space="preserve">(1)</w:t>
      </w:r>
      <w:r xml:space="preserve">
        <w:t> </w:t>
      </w:r>
      <w:r xml:space="preserve">
        <w:t> </w:t>
      </w:r>
      <w:r>
        <w:t xml:space="preserve">without the consent of the City of Denison, land previously owned by the United States Army Corps of Engineers; or</w:t>
      </w:r>
    </w:p>
    <w:p w:rsidR="003F3435" w:rsidRDefault="0032493E">
      <w:pPr>
        <w:spacing w:line="480" w:lineRule="auto"/>
        <w:ind w:firstLine="1440"/>
        <w:jc w:val="both"/>
      </w:pPr>
      <w:r>
        <w:t xml:space="preserve">(2)</w:t>
      </w:r>
      <w:r xml:space="preserve">
        <w:t> </w:t>
      </w:r>
      <w:r xml:space="preserve">
        <w:t> </w:t>
      </w:r>
      <w:r>
        <w:t xml:space="preserve">in accordance with Section </w:t>
      </w:r>
      <w:r>
        <w:t xml:space="preserve">54.016</w:t>
      </w:r>
      <w:r>
        <w:t xml:space="preserve">, Water Code, land located in the extraterritorial jurisdiction or corporate limits of the City of Denison if the City of Denison has consented by ordinance or resolution to the annexation.</w:t>
      </w:r>
    </w:p>
    <w:p w:rsidR="003F3435" w:rsidRDefault="0032493E">
      <w:pPr>
        <w:spacing w:line="480" w:lineRule="auto"/>
        <w:ind w:firstLine="720"/>
        <w:jc w:val="both"/>
      </w:pPr>
      <w:r>
        <w:t xml:space="preserve">(b)</w:t>
      </w:r>
      <w:r xml:space="preserve">
        <w:t> </w:t>
      </w:r>
      <w:r xml:space="preserve">
        <w:t> </w:t>
      </w:r>
      <w:r>
        <w:t xml:space="preserve">The district may not annex land located outside the corporate limits and extraterritorial jurisdiction of the City of Denison.</w:t>
      </w:r>
    </w:p>
    <w:p w:rsidR="003F3435" w:rsidRDefault="0032493E">
      <w:pPr>
        <w:spacing w:line="480" w:lineRule="auto"/>
        <w:jc w:val="both"/>
      </w:pPr>
      <w:r>
        <w:t xml:space="preserve">Added by Acts 2009, 81st Leg., R.S., Ch. 1071 (H.B. </w:t>
      </w:r>
      <w:hyperlink w:docLocation="table" r:id="rId28">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8359.107.</w:t>
      </w:r>
      <w:r xml:space="preserve">
        <w:t> </w:t>
      </w:r>
      <w:r xml:space="preserve">
        <w:t> </w:t>
      </w:r>
      <w:r>
        <w:t xml:space="preserve">EFFECT OF ANNEXATION BY CITY OF DENISON.  (a)  The City of Denison may annex part of the district into its corporate limits without annexing the entire district under the terms of a development agreement executed under Section </w:t>
      </w:r>
      <w:r>
        <w:t xml:space="preserve">8359.004</w:t>
      </w:r>
      <w:r>
        <w:t xml:space="preserve"> between the City of Denison and the owners of the land in the district that is covered by the development agreement.</w:t>
      </w:r>
      <w:r xml:space="preserve">
        <w:t> </w:t>
      </w:r>
      <w:r xml:space="preserve">
        <w:t> </w:t>
      </w:r>
      <w:r>
        <w:t xml:space="preserve">If a development agreement is not executed under Section </w:t>
      </w:r>
      <w:r>
        <w:t xml:space="preserve">8359.004</w:t>
      </w:r>
      <w:r>
        <w:t xml:space="preserve"> or the agreement has expired, nothing in this chapter limits the right of the City of Denison to annex the district.</w:t>
      </w:r>
    </w:p>
    <w:p w:rsidR="003F3435" w:rsidRDefault="0032493E">
      <w:pPr>
        <w:spacing w:line="480" w:lineRule="auto"/>
        <w:ind w:firstLine="720"/>
        <w:jc w:val="both"/>
      </w:pPr>
      <w:r>
        <w:t xml:space="preserve">(b)</w:t>
      </w:r>
      <w:r xml:space="preserve">
        <w:t> </w:t>
      </w:r>
      <w:r xml:space="preserve">
        <w:t> </w:t>
      </w:r>
      <w:r>
        <w:t xml:space="preserve">If the City of Denison annexes all or part of the district into its corporate limits:</w:t>
      </w:r>
    </w:p>
    <w:p w:rsidR="003F3435" w:rsidRDefault="0032493E">
      <w:pPr>
        <w:spacing w:line="480" w:lineRule="auto"/>
        <w:ind w:firstLine="1440"/>
        <w:jc w:val="both"/>
      </w:pPr>
      <w:r>
        <w:t xml:space="preserve">(1)</w:t>
      </w:r>
      <w:r xml:space="preserve">
        <w:t> </w:t>
      </w:r>
      <w:r xml:space="preserve">
        <w:t> </w:t>
      </w:r>
      <w:r>
        <w:t xml:space="preserve">the district is not dissolved;</w:t>
      </w:r>
    </w:p>
    <w:p w:rsidR="003F3435" w:rsidRDefault="0032493E">
      <w:pPr>
        <w:spacing w:line="480" w:lineRule="auto"/>
        <w:ind w:firstLine="1440"/>
        <w:jc w:val="both"/>
      </w:pPr>
      <w:r>
        <w:t xml:space="preserve">(2)</w:t>
      </w:r>
      <w:r xml:space="preserve">
        <w:t> </w:t>
      </w:r>
      <w:r xml:space="preserve">
        <w:t> </w:t>
      </w:r>
      <w:r>
        <w:t xml:space="preserve">the ability of the district to issue bonds is not impaired or precluded; and</w:t>
      </w:r>
    </w:p>
    <w:p w:rsidR="003F3435" w:rsidRDefault="0032493E">
      <w:pPr>
        <w:spacing w:line="480" w:lineRule="auto"/>
        <w:ind w:firstLine="1440"/>
        <w:jc w:val="both"/>
      </w:pPr>
      <w:r>
        <w:t xml:space="preserve">(3)</w:t>
      </w:r>
      <w:r xml:space="preserve">
        <w:t> </w:t>
      </w:r>
      <w:r xml:space="preserve">
        <w:t> </w:t>
      </w:r>
      <w:r>
        <w:t xml:space="preserve">unless otherwise approved by the board and the governing body of the City of Denison, the city:</w:t>
      </w:r>
    </w:p>
    <w:p w:rsidR="003F3435" w:rsidRDefault="0032493E">
      <w:pPr>
        <w:spacing w:line="480" w:lineRule="auto"/>
        <w:ind w:firstLine="2160"/>
        <w:jc w:val="both"/>
      </w:pPr>
      <w:r>
        <w:t xml:space="preserve">(A)</w:t>
      </w:r>
      <w:r xml:space="preserve">
        <w:t> </w:t>
      </w:r>
      <w:r xml:space="preserve">
        <w:t> </w:t>
      </w:r>
      <w:r>
        <w:t xml:space="preserve">may not take over the property or other assets of the district;</w:t>
      </w:r>
    </w:p>
    <w:p w:rsidR="003F3435" w:rsidRDefault="0032493E">
      <w:pPr>
        <w:spacing w:line="480" w:lineRule="auto"/>
        <w:ind w:firstLine="2160"/>
        <w:jc w:val="both"/>
      </w:pPr>
      <w:r>
        <w:t xml:space="preserve">(B)</w:t>
      </w:r>
      <w:r xml:space="preserve">
        <w:t> </w:t>
      </w:r>
      <w:r xml:space="preserve">
        <w:t> </w:t>
      </w:r>
      <w:r>
        <w:t xml:space="preserve">may not assume any debts, liabilities, or other obligations of the district;</w:t>
      </w:r>
    </w:p>
    <w:p w:rsidR="003F3435" w:rsidRDefault="0032493E">
      <w:pPr>
        <w:spacing w:line="480" w:lineRule="auto"/>
        <w:ind w:firstLine="2160"/>
        <w:jc w:val="both"/>
      </w:pPr>
      <w:r>
        <w:t xml:space="preserve">(C)</w:t>
      </w:r>
      <w:r xml:space="preserve">
        <w:t> </w:t>
      </w:r>
      <w:r xml:space="preserve">
        <w:t> </w:t>
      </w:r>
      <w:r>
        <w:t xml:space="preserve">is not obligated to perform any functions of the district; and</w:t>
      </w:r>
    </w:p>
    <w:p w:rsidR="003F3435" w:rsidRDefault="0032493E">
      <w:pPr>
        <w:spacing w:line="480" w:lineRule="auto"/>
        <w:ind w:firstLine="2160"/>
        <w:jc w:val="both"/>
      </w:pPr>
      <w:r>
        <w:t xml:space="preserve">(D)</w:t>
      </w:r>
      <w:r xml:space="preserve">
        <w:t> </w:t>
      </w:r>
      <w:r xml:space="preserve">
        <w:t> </w:t>
      </w:r>
      <w:r>
        <w:t xml:space="preserve">is not obligated to pay a landowner or developer for expenses incurred by the landowner or developer in connection with the district that would otherwise be eligible for reimbursement from the proceeds of bonds issued by the district.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54.016</w:t>
      </w:r>
      <w:r>
        <w:t xml:space="preserve">(f)(2), Water Code, an allocation agreement between the City of Denison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that property.</w:t>
      </w:r>
    </w:p>
    <w:p w:rsidR="003F3435" w:rsidRDefault="0032493E">
      <w:pPr>
        <w:spacing w:line="480" w:lineRule="auto"/>
        <w:jc w:val="both"/>
      </w:pPr>
      <w:r>
        <w:t xml:space="preserve">Added by Acts 2009, 81st Leg., R.S., Ch. 1071 (H.B. </w:t>
      </w:r>
      <w:hyperlink w:docLocation="table" r:id="rId29">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8359.108.</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at the time the new district is created, contain only:</w:t>
      </w:r>
    </w:p>
    <w:p w:rsidR="003F3435" w:rsidRDefault="0032493E">
      <w:pPr>
        <w:spacing w:line="480" w:lineRule="auto"/>
        <w:ind w:firstLine="1440"/>
        <w:jc w:val="both"/>
      </w:pPr>
      <w:r>
        <w:t xml:space="preserve">(1)</w:t>
      </w:r>
      <w:r xml:space="preserve">
        <w:t> </w:t>
      </w:r>
      <w:r xml:space="preserve">
        <w:t> </w:t>
      </w:r>
      <w:r>
        <w:t xml:space="preserve">land within the area described by Section 2 of the Act creating this chapter;</w:t>
      </w:r>
    </w:p>
    <w:p w:rsidR="003F3435" w:rsidRDefault="0032493E">
      <w:pPr>
        <w:spacing w:line="480" w:lineRule="auto"/>
        <w:ind w:firstLine="1440"/>
        <w:jc w:val="both"/>
      </w:pPr>
      <w:r>
        <w:t xml:space="preserve">(2)</w:t>
      </w:r>
      <w:r xml:space="preserve">
        <w:t> </w:t>
      </w:r>
      <w:r xml:space="preserve">
        <w:t> </w:t>
      </w:r>
      <w:r>
        <w:t xml:space="preserve">any land previously owned by the United States Army Corps of Engineers; and</w:t>
      </w:r>
    </w:p>
    <w:p w:rsidR="003F3435" w:rsidRDefault="0032493E">
      <w:pPr>
        <w:spacing w:line="480" w:lineRule="auto"/>
        <w:ind w:firstLine="1440"/>
        <w:jc w:val="both"/>
      </w:pPr>
      <w:r>
        <w:t xml:space="preserve">(3)</w:t>
      </w:r>
      <w:r xml:space="preserve">
        <w:t> </w:t>
      </w:r>
      <w:r xml:space="preserve">
        <w:t> </w:t>
      </w:r>
      <w:r>
        <w:t xml:space="preserve">any land adjacent to the area described by Section 2 of the Act creating this chapter if that adjacent land is within the extraterritorial jurisdiction of the City of Denison and if that adjacent land has been approved for inclusion in the district under the consent ordinance or resolution adopted by the City of Denison under Section </w:t>
      </w:r>
      <w:r>
        <w:t xml:space="preserve">8359.105</w:t>
      </w:r>
      <w:r>
        <w:t xml:space="preserve">.</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only after the date the board holds an election under Section </w:t>
      </w:r>
      <w:r>
        <w:t xml:space="preserve">8359.003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8359.003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by the City of Denison is not required for the creation of any new district created under this section.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2009, 81st Leg., R.S., Ch. 1071 (H.B. </w:t>
      </w:r>
      <w:hyperlink w:docLocation="table" r:id="rId30">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8359.109.</w:t>
      </w:r>
      <w:r xml:space="preserve">
        <w:t> </w:t>
      </w:r>
      <w:r xml:space="preserve">
        <w:t> </w:t>
      </w:r>
      <w:r>
        <w:t xml:space="preserve">DISSOLUTION OF DISTRICT.  The district may be dissolved by ordinance or resolution of the governing body of the City of Denison</w:t>
      </w:r>
      <w:r xml:space="preserve">
        <w:t> </w:t>
      </w:r>
      <w:r xml:space="preserve">
        <w:t> </w:t>
      </w:r>
      <w:r>
        <w:t xml:space="preserve">after the date on which at least 95 percent of the infrastructure authorized by this chapter and the Water Code to serve full development in the district has been completed.</w:t>
      </w:r>
      <w:r xml:space="preserve">
        <w:t> </w:t>
      </w:r>
      <w:r xml:space="preserve">
        <w:t> </w:t>
      </w:r>
      <w:r>
        <w:t xml:space="preserve">On dissolution, the City of Denison shall:</w:t>
      </w:r>
    </w:p>
    <w:p w:rsidR="003F3435" w:rsidRDefault="0032493E">
      <w:pPr>
        <w:spacing w:line="480" w:lineRule="auto"/>
        <w:ind w:firstLine="1440"/>
        <w:jc w:val="both"/>
      </w:pPr>
      <w:r>
        <w:t xml:space="preserve">(1)</w:t>
      </w:r>
      <w:r xml:space="preserve">
        <w:t> </w:t>
      </w:r>
      <w:r xml:space="preserve">
        <w:t> </w:t>
      </w:r>
      <w:r>
        <w:t xml:space="preserve">take over the property and other assets of the district;</w:t>
      </w:r>
    </w:p>
    <w:p w:rsidR="003F3435" w:rsidRDefault="0032493E">
      <w:pPr>
        <w:spacing w:line="480" w:lineRule="auto"/>
        <w:ind w:firstLine="1440"/>
        <w:jc w:val="both"/>
      </w:pPr>
      <w:r>
        <w:t xml:space="preserve">(2)</w:t>
      </w:r>
      <w:r xml:space="preserve">
        <w:t> </w:t>
      </w:r>
      <w:r xml:space="preserve">
        <w:t> </w:t>
      </w:r>
      <w:r>
        <w:t xml:space="preserve">assume all debts, liabilities, or other obligations of the district;</w:t>
      </w:r>
    </w:p>
    <w:p w:rsidR="003F3435" w:rsidRDefault="0032493E">
      <w:pPr>
        <w:spacing w:line="480" w:lineRule="auto"/>
        <w:ind w:firstLine="1440"/>
        <w:jc w:val="both"/>
      </w:pPr>
      <w:r>
        <w:t xml:space="preserve">(3)</w:t>
      </w:r>
      <w:r xml:space="preserve">
        <w:t> </w:t>
      </w:r>
      <w:r xml:space="preserve">
        <w:t> </w:t>
      </w:r>
      <w:r>
        <w:t xml:space="preserve">perform the functions of the district; and </w:t>
      </w:r>
    </w:p>
    <w:p w:rsidR="003F3435" w:rsidRDefault="0032493E">
      <w:pPr>
        <w:spacing w:line="480" w:lineRule="auto"/>
        <w:ind w:firstLine="1440"/>
        <w:jc w:val="both"/>
      </w:pPr>
      <w:r>
        <w:t xml:space="preserve">(4)</w:t>
      </w:r>
      <w:r xml:space="preserve">
        <w:t> </w:t>
      </w:r>
      <w:r xml:space="preserve">
        <w:t> </w:t>
      </w:r>
      <w:r>
        <w:t xml:space="preserve">pay any landowner or developer for costs and expenses incurred by the landowner or developer in connection with the district that would otherwise be eligible for reimbursement from the proceeds of bonds issued by the district.</w:t>
      </w:r>
    </w:p>
    <w:p w:rsidR="003F3435" w:rsidRDefault="0032493E">
      <w:pPr>
        <w:spacing w:line="480" w:lineRule="auto"/>
        <w:jc w:val="both"/>
      </w:pPr>
      <w:r>
        <w:t xml:space="preserve">Added by Acts 2009, 81st Leg., R.S., Ch. 1071 (H.B. </w:t>
      </w:r>
      <w:hyperlink w:docLocation="table" r:id="rId31">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8359.110.</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8359.103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1071 (H.B. </w:t>
      </w:r>
      <w:hyperlink w:docLocation="table" r:id="rId32">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1071 (H.B. </w:t>
      </w:r>
      <w:hyperlink w:docLocation="table" r:id="rId33">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8359.152.</w:t>
      </w:r>
      <w:r xml:space="preserve">
        <w:t> </w:t>
      </w:r>
      <w:r xml:space="preserve">
        <w:t> </w:t>
      </w:r>
      <w:r>
        <w:t xml:space="preserve">OPERATION AND MAINTENANCE TAX.  (a)  If authorized at an election held under Section </w:t>
      </w:r>
      <w:r>
        <w:t xml:space="preserve">8359.151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1071 (H.B. </w:t>
      </w:r>
      <w:hyperlink w:docLocation="table" r:id="rId34">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1071 (H.B. </w:t>
      </w:r>
      <w:hyperlink w:docLocation="table" r:id="rId35">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revenue from a tax increment reinvestment zone created under Chapter </w:t>
      </w:r>
      <w:r>
        <w:t xml:space="preserve">311</w:t>
      </w:r>
      <w:r>
        <w:t xml:space="preserve">, Tax Code, revenue from economic development agreements under Chapter </w:t>
      </w:r>
      <w:r>
        <w:t xml:space="preserve">380</w:t>
      </w:r>
      <w:r>
        <w:t xml:space="preserve">, Local Government Code, or any combination of those sources, to pay for any authorized district purpose.</w:t>
      </w:r>
    </w:p>
    <w:p w:rsidR="003F3435" w:rsidRDefault="0032493E">
      <w:pPr>
        <w:spacing w:line="480" w:lineRule="auto"/>
        <w:jc w:val="both"/>
      </w:pPr>
      <w:r>
        <w:t xml:space="preserve">Added by Acts 2009, 81st Leg., R.S., Ch. 1071 (H.B. </w:t>
      </w:r>
      <w:hyperlink w:docLocation="table" r:id="rId36">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1071 (H.B. </w:t>
      </w:r>
      <w:hyperlink w:docLocation="table" r:id="rId37">
        <w:r>
          <w:rPr>
            <w:rStyle w:val="Hyperlink"/>
          </w:rPr>
          <w:t>4737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1071 (H.B. </w:t>
      </w:r>
      <w:hyperlink w:docLocation="table" r:id="rId38">
        <w:r>
          <w:rPr>
            <w:rStyle w:val="Hyperlink"/>
          </w:rPr>
          <w:t>4737</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37F.HTM" TargetMode="External" Id="rId14" /><Relationship Type="http://schemas.openxmlformats.org/officeDocument/2006/relationships/hyperlink" Target="http://capitol.texas.gov/tlodocs/81R/billtext/html/HB04737F.HTM" TargetMode="External" Id="rId15" /><Relationship Type="http://schemas.openxmlformats.org/officeDocument/2006/relationships/hyperlink" Target="http://capitol.texas.gov/tlodocs/81R/billtext/html/HB04737F.HTM" TargetMode="External" Id="rId16" /><Relationship Type="http://schemas.openxmlformats.org/officeDocument/2006/relationships/hyperlink" Target="http://capitol.texas.gov/tlodocs/81R/billtext/html/HB04737F.HTM" TargetMode="External" Id="rId17" /><Relationship Type="http://schemas.openxmlformats.org/officeDocument/2006/relationships/hyperlink" Target="http://capitol.texas.gov/tlodocs/81R/billtext/html/HB04737F.HTM" TargetMode="External" Id="rId18" /><Relationship Type="http://schemas.openxmlformats.org/officeDocument/2006/relationships/hyperlink" Target="http://capitol.texas.gov/tlodocs/81R/billtext/html/HB04737F.HTM" TargetMode="External" Id="rId19" /><Relationship Type="http://schemas.openxmlformats.org/officeDocument/2006/relationships/hyperlink" Target="http://capitol.texas.gov/tlodocs/81R/billtext/html/HB04737F.HTM" TargetMode="External" Id="rId20" /><Relationship Type="http://schemas.openxmlformats.org/officeDocument/2006/relationships/hyperlink" Target="http://capitol.texas.gov/tlodocs/81R/billtext/html/HB04737F.HTM" TargetMode="External" Id="rId21" /><Relationship Type="http://schemas.openxmlformats.org/officeDocument/2006/relationships/hyperlink" Target="http://capitol.texas.gov/tlodocs/81R/billtext/html/HB04737F.HTM" TargetMode="External" Id="rId22" /><Relationship Type="http://schemas.openxmlformats.org/officeDocument/2006/relationships/hyperlink" Target="http://capitol.texas.gov/tlodocs/81R/billtext/html/HB04737F.HTM" TargetMode="External" Id="rId23" /><Relationship Type="http://schemas.openxmlformats.org/officeDocument/2006/relationships/hyperlink" Target="http://capitol.texas.gov/tlodocs/81R/billtext/html/HB04737F.HTM" TargetMode="External" Id="rId24" /><Relationship Type="http://schemas.openxmlformats.org/officeDocument/2006/relationships/hyperlink" Target="http://capitol.texas.gov/tlodocs/81R/billtext/html/HB04737F.HTM" TargetMode="External" Id="rId25" /><Relationship Type="http://schemas.openxmlformats.org/officeDocument/2006/relationships/hyperlink" Target="http://capitol.texas.gov/tlodocs/81R/billtext/html/HB04737F.HTM" TargetMode="External" Id="rId26" /><Relationship Type="http://schemas.openxmlformats.org/officeDocument/2006/relationships/hyperlink" Target="http://capitol.texas.gov/tlodocs/81R/billtext/html/HB04737F.HTM" TargetMode="External" Id="rId27" /><Relationship Type="http://schemas.openxmlformats.org/officeDocument/2006/relationships/hyperlink" Target="http://capitol.texas.gov/tlodocs/81R/billtext/html/HB04737F.HTM" TargetMode="External" Id="rId28" /><Relationship Type="http://schemas.openxmlformats.org/officeDocument/2006/relationships/hyperlink" Target="http://capitol.texas.gov/tlodocs/81R/billtext/html/HB04737F.HTM" TargetMode="External" Id="rId29" /><Relationship Type="http://schemas.openxmlformats.org/officeDocument/2006/relationships/hyperlink" Target="http://capitol.texas.gov/tlodocs/81R/billtext/html/HB04737F.HTM" TargetMode="External" Id="rId30" /><Relationship Type="http://schemas.openxmlformats.org/officeDocument/2006/relationships/hyperlink" Target="http://capitol.texas.gov/tlodocs/81R/billtext/html/HB04737F.HTM" TargetMode="External" Id="rId31" /><Relationship Type="http://schemas.openxmlformats.org/officeDocument/2006/relationships/hyperlink" Target="http://capitol.texas.gov/tlodocs/81R/billtext/html/HB04737F.HTM" TargetMode="External" Id="rId32" /><Relationship Type="http://schemas.openxmlformats.org/officeDocument/2006/relationships/hyperlink" Target="http://capitol.texas.gov/tlodocs/81R/billtext/html/HB04737F.HTM" TargetMode="External" Id="rId33" /><Relationship Type="http://schemas.openxmlformats.org/officeDocument/2006/relationships/hyperlink" Target="http://capitol.texas.gov/tlodocs/81R/billtext/html/HB04737F.HTM" TargetMode="External" Id="rId34" /><Relationship Type="http://schemas.openxmlformats.org/officeDocument/2006/relationships/hyperlink" Target="http://capitol.texas.gov/tlodocs/81R/billtext/html/HB04737F.HTM" TargetMode="External" Id="rId35" /><Relationship Type="http://schemas.openxmlformats.org/officeDocument/2006/relationships/hyperlink" Target="http://capitol.texas.gov/tlodocs/81R/billtext/html/HB04737F.HTM" TargetMode="External" Id="rId36" /><Relationship Type="http://schemas.openxmlformats.org/officeDocument/2006/relationships/hyperlink" Target="http://capitol.texas.gov/tlodocs/81R/billtext/html/HB04737F.HTM" TargetMode="External" Id="rId37" /><Relationship Type="http://schemas.openxmlformats.org/officeDocument/2006/relationships/hyperlink" Target="http://capitol.texas.gov/tlodocs/81R/billtext/html/HB0473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