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8451.  HARRIS COUNTY MUNICIPAL UTILITY DISTRICT NO. 530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530.</w:t>
      </w:r>
    </w:p>
    <w:p w:rsidR="003F3435" w:rsidRDefault="0032493E">
      <w:pPr>
        <w:spacing w:line="480" w:lineRule="auto"/>
        <w:jc w:val="both"/>
      </w:pPr>
      <w:r>
        <w:t xml:space="preserve">Added by Acts 2013, 83rd Leg., R.S., Ch. 1334 (S.B. </w:t>
      </w:r>
      <w:hyperlink w:docLocation="table" r:id="rId14">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1334 (S.B. </w:t>
      </w:r>
      <w:hyperlink w:docLocation="table" r:id="rId15">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1334 (S.B. </w:t>
      </w:r>
      <w:hyperlink w:docLocation="table" r:id="rId16">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1334 (S.B. </w:t>
      </w:r>
      <w:hyperlink w:docLocation="table" r:id="rId17">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1334 (S.B. </w:t>
      </w:r>
      <w:hyperlink w:docLocation="table" r:id="rId18">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1334 (S.B. </w:t>
      </w:r>
      <w:hyperlink w:docLocation="table" r:id="rId19">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8451.052</w:t>
      </w:r>
      <w:r>
        <w:t xml:space="preserve">, directors serve staggered four-year terms.</w:t>
      </w:r>
    </w:p>
    <w:p w:rsidR="003F3435" w:rsidRDefault="0032493E">
      <w:pPr>
        <w:spacing w:line="480" w:lineRule="auto"/>
        <w:jc w:val="both"/>
      </w:pPr>
      <w:r>
        <w:t xml:space="preserve">Added by Acts 2013, 83rd Leg., R.S., Ch. 1334 (S.B. </w:t>
      </w:r>
      <w:hyperlink w:docLocation="table" r:id="rId20">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8451.052.</w:t>
      </w:r>
      <w:r xml:space="preserve">
        <w:t> </w:t>
      </w:r>
      <w:r xml:space="preserve">
        <w:t> </w:t>
      </w:r>
      <w:r>
        <w:t xml:space="preserve">TEMPORARY DIRECTORS.  (a)</w:t>
      </w:r>
      <w:r xml:space="preserve">
        <w:t> </w:t>
      </w:r>
      <w:r xml:space="preserve">
        <w:t> </w:t>
      </w:r>
      <w:r>
        <w:t xml:space="preserve">The temporary board consists of: </w:t>
      </w:r>
    </w:p>
    <w:p w:rsidR="003F3435" w:rsidRDefault="0032493E">
      <w:pPr>
        <w:spacing w:line="480" w:lineRule="auto"/>
        <w:ind w:firstLine="1440"/>
        <w:jc w:val="both"/>
      </w:pPr>
      <w:r>
        <w:t xml:space="preserve">(1)</w:t>
      </w:r>
      <w:r xml:space="preserve">
        <w:t> </w:t>
      </w:r>
      <w:r xml:space="preserve">
        <w:t> </w:t>
      </w:r>
      <w:r>
        <w:t xml:space="preserve">Jerry Ashmore;</w:t>
      </w:r>
    </w:p>
    <w:p w:rsidR="003F3435" w:rsidRDefault="0032493E">
      <w:pPr>
        <w:spacing w:line="480" w:lineRule="auto"/>
        <w:ind w:firstLine="1440"/>
        <w:jc w:val="both"/>
      </w:pPr>
      <w:r>
        <w:t xml:space="preserve">(2)</w:t>
      </w:r>
      <w:r xml:space="preserve">
        <w:t> </w:t>
      </w:r>
      <w:r xml:space="preserve">
        <w:t> </w:t>
      </w:r>
      <w:r>
        <w:t xml:space="preserve">Bari Pace;</w:t>
      </w:r>
    </w:p>
    <w:p w:rsidR="003F3435" w:rsidRDefault="0032493E">
      <w:pPr>
        <w:spacing w:line="480" w:lineRule="auto"/>
        <w:ind w:firstLine="1440"/>
        <w:jc w:val="both"/>
      </w:pPr>
      <w:r>
        <w:t xml:space="preserve">(3)</w:t>
      </w:r>
      <w:r xml:space="preserve">
        <w:t> </w:t>
      </w:r>
      <w:r xml:space="preserve">
        <w:t> </w:t>
      </w:r>
      <w:r>
        <w:t xml:space="preserve">Robert Quarles;</w:t>
      </w:r>
    </w:p>
    <w:p w:rsidR="003F3435" w:rsidRDefault="0032493E">
      <w:pPr>
        <w:spacing w:line="480" w:lineRule="auto"/>
        <w:ind w:firstLine="1440"/>
        <w:jc w:val="both"/>
      </w:pPr>
      <w:r>
        <w:t xml:space="preserve">(4)</w:t>
      </w:r>
      <w:r xml:space="preserve">
        <w:t> </w:t>
      </w:r>
      <w:r xml:space="preserve">
        <w:t> </w:t>
      </w:r>
      <w:r>
        <w:t xml:space="preserve">Neal Shudde; and</w:t>
      </w:r>
    </w:p>
    <w:p w:rsidR="003F3435" w:rsidRDefault="0032493E">
      <w:pPr>
        <w:spacing w:line="480" w:lineRule="auto"/>
        <w:ind w:firstLine="1440"/>
        <w:jc w:val="both"/>
      </w:pPr>
      <w:r>
        <w:t xml:space="preserve">(5)</w:t>
      </w:r>
      <w:r xml:space="preserve">
        <w:t> </w:t>
      </w:r>
      <w:r xml:space="preserve">
        <w:t> </w:t>
      </w:r>
      <w:r>
        <w:t xml:space="preserve">Jim Thomas.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1334 (S.B. </w:t>
      </w:r>
      <w:hyperlink w:docLocation="table" r:id="rId21">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1334 (S.B. </w:t>
      </w:r>
      <w:hyperlink w:docLocation="table" r:id="rId22">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1334 (S.B. </w:t>
      </w:r>
      <w:hyperlink w:docLocation="table" r:id="rId23">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1334 (S.B. </w:t>
      </w:r>
      <w:hyperlink w:docLocation="table" r:id="rId24">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1334 (S.B. </w:t>
      </w:r>
      <w:hyperlink w:docLocation="table" r:id="rId25">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1334 (S.B. </w:t>
      </w:r>
      <w:hyperlink w:docLocation="table" r:id="rId26">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1334 (S.B. </w:t>
      </w:r>
      <w:hyperlink w:docLocation="table" r:id="rId27">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1334 (S.B. </w:t>
      </w:r>
      <w:hyperlink w:docLocation="table" r:id="rId28">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1334 (S.B. </w:t>
      </w:r>
      <w:hyperlink w:docLocation="table" r:id="rId29">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1334 (S.B. </w:t>
      </w:r>
      <w:hyperlink w:docLocation="table" r:id="rId30">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1334 (S.B. </w:t>
      </w:r>
      <w:hyperlink w:docLocation="table" r:id="rId31">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1334 (S.B. </w:t>
      </w:r>
      <w:hyperlink w:docLocation="table" r:id="rId32">
        <w:r>
          <w:rPr>
            <w:rStyle w:val="Hyperlink"/>
          </w:rPr>
          <w:t>752</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52F.HTM" TargetMode="External" Id="rId14" /><Relationship Type="http://schemas.openxmlformats.org/officeDocument/2006/relationships/hyperlink" Target="http://capitol.texas.gov/tlodocs/83R/billtext/html/SB00752F.HTM" TargetMode="External" Id="rId15" /><Relationship Type="http://schemas.openxmlformats.org/officeDocument/2006/relationships/hyperlink" Target="http://capitol.texas.gov/tlodocs/83R/billtext/html/SB00752F.HTM" TargetMode="External" Id="rId16" /><Relationship Type="http://schemas.openxmlformats.org/officeDocument/2006/relationships/hyperlink" Target="http://capitol.texas.gov/tlodocs/83R/billtext/html/SB00752F.HTM" TargetMode="External" Id="rId17" /><Relationship Type="http://schemas.openxmlformats.org/officeDocument/2006/relationships/hyperlink" Target="http://capitol.texas.gov/tlodocs/83R/billtext/html/SB00752F.HTM" TargetMode="External" Id="rId18" /><Relationship Type="http://schemas.openxmlformats.org/officeDocument/2006/relationships/hyperlink" Target="http://capitol.texas.gov/tlodocs/83R/billtext/html/SB00752F.HTM" TargetMode="External" Id="rId19" /><Relationship Type="http://schemas.openxmlformats.org/officeDocument/2006/relationships/hyperlink" Target="http://capitol.texas.gov/tlodocs/83R/billtext/html/SB00752F.HTM" TargetMode="External" Id="rId20" /><Relationship Type="http://schemas.openxmlformats.org/officeDocument/2006/relationships/hyperlink" Target="http://capitol.texas.gov/tlodocs/83R/billtext/html/SB00752F.HTM" TargetMode="External" Id="rId21" /><Relationship Type="http://schemas.openxmlformats.org/officeDocument/2006/relationships/hyperlink" Target="http://capitol.texas.gov/tlodocs/83R/billtext/html/SB00752F.HTM" TargetMode="External" Id="rId22" /><Relationship Type="http://schemas.openxmlformats.org/officeDocument/2006/relationships/hyperlink" Target="http://capitol.texas.gov/tlodocs/83R/billtext/html/SB00752F.HTM" TargetMode="External" Id="rId23" /><Relationship Type="http://schemas.openxmlformats.org/officeDocument/2006/relationships/hyperlink" Target="http://capitol.texas.gov/tlodocs/83R/billtext/html/SB00752F.HTM" TargetMode="External" Id="rId24" /><Relationship Type="http://schemas.openxmlformats.org/officeDocument/2006/relationships/hyperlink" Target="http://capitol.texas.gov/tlodocs/83R/billtext/html/SB00752F.HTM" TargetMode="External" Id="rId25" /><Relationship Type="http://schemas.openxmlformats.org/officeDocument/2006/relationships/hyperlink" Target="http://capitol.texas.gov/tlodocs/83R/billtext/html/SB00752F.HTM" TargetMode="External" Id="rId26" /><Relationship Type="http://schemas.openxmlformats.org/officeDocument/2006/relationships/hyperlink" Target="http://capitol.texas.gov/tlodocs/83R/billtext/html/SB00752F.HTM" TargetMode="External" Id="rId27" /><Relationship Type="http://schemas.openxmlformats.org/officeDocument/2006/relationships/hyperlink" Target="http://capitol.texas.gov/tlodocs/83R/billtext/html/SB00752F.HTM" TargetMode="External" Id="rId28" /><Relationship Type="http://schemas.openxmlformats.org/officeDocument/2006/relationships/hyperlink" Target="http://capitol.texas.gov/tlodocs/83R/billtext/html/SB00752F.HTM" TargetMode="External" Id="rId29" /><Relationship Type="http://schemas.openxmlformats.org/officeDocument/2006/relationships/hyperlink" Target="http://capitol.texas.gov/tlodocs/83R/billtext/html/SB00752F.HTM" TargetMode="External" Id="rId30" /><Relationship Type="http://schemas.openxmlformats.org/officeDocument/2006/relationships/hyperlink" Target="http://capitol.texas.gov/tlodocs/83R/billtext/html/SB00752F.HTM" TargetMode="External" Id="rId31" /><Relationship Type="http://schemas.openxmlformats.org/officeDocument/2006/relationships/hyperlink" Target="http://capitol.texas.gov/tlodocs/83R/billtext/html/SB0075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