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8467. ELLIS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Ellis County Municipal Utility District No. 1.</w:t>
      </w:r>
    </w:p>
    <w:p w:rsidR="003F3435" w:rsidRDefault="0032493E">
      <w:pPr>
        <w:spacing w:line="480" w:lineRule="auto"/>
        <w:jc w:val="both"/>
      </w:pPr>
      <w:r>
        <w:t xml:space="preserve">Added by Acts 2013, 83rd Leg., R.S., Ch. 1116 (H.B. </w:t>
      </w:r>
      <w:hyperlink w:docLocation="table" r:id="rId14">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8467.002.</w:t>
      </w:r>
      <w:r xml:space="preserve">
        <w:t> </w:t>
      </w:r>
      <w:r xml:space="preserve">
        <w:t> </w:t>
      </w:r>
      <w:r>
        <w:t xml:space="preserve">NATURE OF DISTRICT.</w:t>
      </w:r>
      <w:r xml:space="preserve">
        <w:t> </w:t>
      </w:r>
      <w:r xml:space="preserve">
        <w:t> </w:t>
      </w:r>
      <w:r>
        <w:t xml:space="preserve">The district is a municipal utility district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2013, 83rd Leg., R.S., Ch. 1116 (H.B. </w:t>
      </w:r>
      <w:hyperlink w:docLocation="table" r:id="rId15">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8467.003.</w:t>
      </w:r>
      <w:r xml:space="preserve">
        <w:t> </w:t>
      </w:r>
      <w:r xml:space="preserve">
        <w:t> </w:t>
      </w:r>
      <w:r>
        <w:t xml:space="preserve">FINDINGS OF PUBLIC PURPOSE AND BENEFIT.  (a)</w:t>
      </w:r>
      <w:r xml:space="preserve">
        <w:t> </w:t>
      </w:r>
      <w:r xml:space="preserve">
        <w:t> </w:t>
      </w:r>
      <w:r>
        <w:t xml:space="preserve">All land and other property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1116 (H.B. </w:t>
      </w:r>
      <w:hyperlink w:docLocation="table" r:id="rId16">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8467.004.</w:t>
      </w:r>
      <w:r xml:space="preserve">
        <w:t> </w:t>
      </w:r>
      <w:r xml:space="preserve">
        <w:t> </w:t>
      </w:r>
      <w:r>
        <w:t xml:space="preserve">ANNEXATION BY MUNICIPALITY.</w:t>
      </w:r>
      <w:r xml:space="preserve">
        <w:t> </w:t>
      </w:r>
      <w:r>
        <w:t xml:space="preserve">Notwithstanding any other law, on the written consent of the landowners and the district, a municipality in whose extraterritorial jurisdiction the district is located may annex a portion of the district.</w:t>
      </w:r>
      <w:r xml:space="preserve">
        <w:t> </w:t>
      </w:r>
      <w:r xml:space="preserve">
        <w:t> </w:t>
      </w:r>
      <w:r>
        <w:t xml:space="preserve">The district is not dissolved as a result of an annexation under this section.</w:t>
      </w:r>
    </w:p>
    <w:p w:rsidR="003F3435" w:rsidRDefault="0032493E">
      <w:pPr>
        <w:spacing w:line="480" w:lineRule="auto"/>
        <w:jc w:val="both"/>
      </w:pPr>
      <w:r>
        <w:t xml:space="preserve">Added by Acts 2013, 83rd Leg., R.S., Ch. 1116 (H.B. </w:t>
      </w:r>
      <w:hyperlink w:docLocation="table" r:id="rId17">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8467.005.</w:t>
      </w:r>
      <w:r xml:space="preserve">
        <w:t> </w:t>
      </w:r>
      <w:r xml:space="preserve">
        <w:t> </w:t>
      </w:r>
      <w:r>
        <w:t xml:space="preserve">LIMITED-PURPOSE ANNEXATION BY A MUNICIPALITY.  (a)</w:t>
      </w:r>
      <w:r xml:space="preserve">
        <w:t> </w:t>
      </w:r>
      <w:r xml:space="preserve">
        <w:t> </w:t>
      </w:r>
      <w:r>
        <w:t xml:space="preserve">Notwithstanding any other law, the governing body of a municipality in whose extraterritorial jurisdiction the district is located may:</w:t>
      </w:r>
    </w:p>
    <w:p w:rsidR="003F3435" w:rsidRDefault="0032493E">
      <w:pPr>
        <w:spacing w:line="480" w:lineRule="auto"/>
        <w:ind w:firstLine="1440"/>
        <w:jc w:val="both"/>
      </w:pPr>
      <w:r>
        <w:t xml:space="preserve">(1)</w:t>
      </w:r>
      <w:r xml:space="preserve">
        <w:t> </w:t>
      </w:r>
      <w:r xml:space="preserve">
        <w:t> </w:t>
      </w:r>
      <w:r>
        <w:t xml:space="preserve">enter into a strategic partnership agreement with the district; and</w:t>
      </w:r>
    </w:p>
    <w:p w:rsidR="003F3435" w:rsidRDefault="0032493E">
      <w:pPr>
        <w:spacing w:line="480" w:lineRule="auto"/>
        <w:ind w:firstLine="1440"/>
        <w:jc w:val="both"/>
      </w:pPr>
      <w:r>
        <w:t xml:space="preserve">(2)</w:t>
      </w:r>
      <w:r xml:space="preserve">
        <w:t> </w:t>
      </w:r>
      <w:r xml:space="preserve">
        <w:t> </w:t>
      </w:r>
      <w:r>
        <w:t xml:space="preserve">annex all or a portion of the district for limited purposes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individual residing in the district is considered an inhabitant of a municipality for the purposes of determining the population of the municipality under Section </w:t>
      </w:r>
      <w:r>
        <w:t xml:space="preserve">5</w:t>
      </w:r>
      <w:r>
        <w:t xml:space="preserve">, Article XI, Texas Constitution.</w:t>
      </w:r>
    </w:p>
    <w:p w:rsidR="003F3435" w:rsidRDefault="0032493E">
      <w:pPr>
        <w:spacing w:line="480" w:lineRule="auto"/>
        <w:jc w:val="both"/>
      </w:pPr>
      <w:r>
        <w:t xml:space="preserve">Added by Acts 2013, 83rd Leg., R.S., Ch. 1116 (H.B. </w:t>
      </w:r>
      <w:hyperlink w:docLocation="table" r:id="rId18">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8467.051.</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1116 (H.B. </w:t>
      </w:r>
      <w:hyperlink w:docLocation="table" r:id="rId19">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8467.052.</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territory of the district as it existed on the date the district was created.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provided by Section </w:t>
      </w:r>
      <w:r>
        <w:t xml:space="preserve">49.102</w:t>
      </w:r>
      <w:r>
        <w:t xml:space="preserve">, Water Code.</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2013, 83rd Leg., R.S., Ch. 1116 (H.B. </w:t>
      </w:r>
      <w:hyperlink w:docLocation="table" r:id="rId20">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acquire, construct, improve, operate, or maintain macadamized, graveled, or paved roads or turnpikes, or improvements in aid of those roads or turnpikes inside the district.</w:t>
      </w:r>
    </w:p>
    <w:p w:rsidR="003F3435" w:rsidRDefault="0032493E">
      <w:pPr>
        <w:spacing w:line="480" w:lineRule="auto"/>
        <w:jc w:val="both"/>
      </w:pPr>
      <w:r>
        <w:t xml:space="preserve">Added by Acts 2013, 83rd Leg., R.S., Ch. 1116 (H.B. </w:t>
      </w:r>
      <w:hyperlink w:docLocation="table" r:id="rId21">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the district is located.</w:t>
      </w:r>
    </w:p>
    <w:p w:rsidR="003F3435" w:rsidRDefault="0032493E">
      <w:pPr>
        <w:spacing w:line="480" w:lineRule="auto"/>
        <w:ind w:firstLine="720"/>
        <w:jc w:val="both"/>
      </w:pPr>
      <w:r>
        <w:t xml:space="preserve">(b)</w:t>
      </w:r>
      <w:r xml:space="preserve">
        <w:t> </w:t>
      </w:r>
      <w:r xml:space="preserve">
        <w:t> </w:t>
      </w:r>
      <w:r>
        <w:t xml:space="preserve">If a district is not located in the corporate limits of a municipality and is not subject to a development agreement with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p>
    <w:p w:rsidR="003F3435" w:rsidRDefault="0032493E">
      <w:pPr>
        <w:spacing w:line="480" w:lineRule="auto"/>
        <w:jc w:val="both"/>
      </w:pPr>
      <w:r>
        <w:t xml:space="preserve">Added by Acts 2013, 83rd Leg., R.S., Ch. 1116 (H.B. </w:t>
      </w:r>
      <w:hyperlink w:docLocation="table" r:id="rId22">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8467.055.</w:t>
      </w:r>
      <w:r xml:space="preserve">
        <w:t> </w:t>
      </w:r>
      <w:r xml:space="preserve">
        <w:t> </w:t>
      </w:r>
      <w:r>
        <w:t xml:space="preserve">COMPLIANCE WITH MUNICIPAL CONSENT RESOLUTIONS.</w:t>
      </w:r>
      <w:r xml:space="preserve">
        <w:t> </w:t>
      </w:r>
      <w:r xml:space="preserve">
        <w:t> </w:t>
      </w:r>
      <w:r>
        <w:t xml:space="preserve">The district shall comply with all applicable requirements of any resolution, adopted by the governing body of a municipality, that consented to the creation of the district or to the inclusion of land in the district.</w:t>
      </w:r>
    </w:p>
    <w:p w:rsidR="003F3435" w:rsidRDefault="0032493E">
      <w:pPr>
        <w:spacing w:line="480" w:lineRule="auto"/>
        <w:jc w:val="both"/>
      </w:pPr>
      <w:r>
        <w:t xml:space="preserve">Added by Acts 2013, 83rd Leg., R.S., Ch. 1116 (H.B. </w:t>
      </w:r>
      <w:hyperlink w:docLocation="table" r:id="rId23">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8467.101.</w:t>
      </w:r>
      <w:r xml:space="preserve">
        <w:t> </w:t>
      </w:r>
      <w:r xml:space="preserve">
        <w:t> </w:t>
      </w:r>
      <w:r>
        <w:t xml:space="preserve">TAX TO REPAY BONDS FOR ROAD PROJECTS.</w:t>
      </w:r>
      <w:r xml:space="preserve">
        <w:t> </w:t>
      </w:r>
      <w:r xml:space="preserve">
        <w:t> </w:t>
      </w:r>
      <w:r>
        <w:t xml:space="preserve">The district may impose a tax to pay the principal of or interest on bonds issued under Section </w:t>
      </w:r>
      <w:r>
        <w:t xml:space="preserve">8467.151</w:t>
      </w:r>
      <w:r>
        <w:t xml:space="preserve">.</w:t>
      </w:r>
    </w:p>
    <w:p w:rsidR="003F3435" w:rsidRDefault="0032493E">
      <w:pPr>
        <w:spacing w:line="480" w:lineRule="auto"/>
        <w:jc w:val="both"/>
      </w:pPr>
      <w:r>
        <w:t xml:space="preserve">Added by Acts 2013, 83rd Leg., R.S., Ch. 1116 (H.B. </w:t>
      </w:r>
      <w:hyperlink w:docLocation="table" r:id="rId24">
        <w:r>
          <w:rPr>
            <w:rStyle w:val="Hyperlink"/>
          </w:rPr>
          <w:t>3877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8467.151.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 </w:t>
      </w:r>
      <w:r>
        <w:t xml:space="preserve">8467.053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taxation to finance projects authorized by Section </w:t>
      </w:r>
      <w:r>
        <w:t xml:space="preserve">8467.053</w:t>
      </w:r>
      <w:r>
        <w:t xml:space="preserve"> unless the issuance is approved by a vote of a two-thirds majority of the voters in the district or of the defined areas to be benefited by the project as provided by Subchapter </w:t>
      </w:r>
      <w:r>
        <w:t xml:space="preserve">J</w:t>
      </w:r>
      <w:r>
        <w:t xml:space="preserve">, Chapter </w:t>
      </w:r>
      <w:r>
        <w:t xml:space="preserve">54</w:t>
      </w:r>
      <w:r>
        <w:t xml:space="preserve">, Water Code, voting at an election called for that purpose. </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8467.053</w:t>
      </w:r>
      <w:r>
        <w:t xml:space="preserve"> may not exceed one-fourth of the assessed value of the real property in the district or the defined area as provided by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2013, 83rd Leg., R.S., Ch. 1116 (H.B. </w:t>
      </w:r>
      <w:hyperlink w:docLocation="table" r:id="rId25">
        <w:r>
          <w:rPr>
            <w:rStyle w:val="Hyperlink"/>
          </w:rPr>
          <w:t>3877</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26">
        <w:r>
          <w:rPr>
            <w:rStyle w:val="Hyperlink"/>
          </w:rPr>
          <w:t>2590</w:t>
        </w:r>
      </w:hyperlink>
      <w:r>
        <w:t xml:space="preserve">), Sec. 23,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877F.HTM" TargetMode="External" Id="rId14" /><Relationship Type="http://schemas.openxmlformats.org/officeDocument/2006/relationships/hyperlink" Target="http://capitol.texas.gov/tlodocs/83R/billtext/html/HB03877F.HTM" TargetMode="External" Id="rId15" /><Relationship Type="http://schemas.openxmlformats.org/officeDocument/2006/relationships/hyperlink" Target="http://capitol.texas.gov/tlodocs/83R/billtext/html/HB03877F.HTM" TargetMode="External" Id="rId16" /><Relationship Type="http://schemas.openxmlformats.org/officeDocument/2006/relationships/hyperlink" Target="http://capitol.texas.gov/tlodocs/83R/billtext/html/HB03877F.HTM" TargetMode="External" Id="rId17" /><Relationship Type="http://schemas.openxmlformats.org/officeDocument/2006/relationships/hyperlink" Target="http://capitol.texas.gov/tlodocs/83R/billtext/html/HB03877F.HTM" TargetMode="External" Id="rId18" /><Relationship Type="http://schemas.openxmlformats.org/officeDocument/2006/relationships/hyperlink" Target="http://capitol.texas.gov/tlodocs/83R/billtext/html/HB03877F.HTM" TargetMode="External" Id="rId19" /><Relationship Type="http://schemas.openxmlformats.org/officeDocument/2006/relationships/hyperlink" Target="http://capitol.texas.gov/tlodocs/83R/billtext/html/HB03877F.HTM" TargetMode="External" Id="rId20" /><Relationship Type="http://schemas.openxmlformats.org/officeDocument/2006/relationships/hyperlink" Target="http://capitol.texas.gov/tlodocs/83R/billtext/html/HB03877F.HTM" TargetMode="External" Id="rId21" /><Relationship Type="http://schemas.openxmlformats.org/officeDocument/2006/relationships/hyperlink" Target="http://capitol.texas.gov/tlodocs/83R/billtext/html/HB03877F.HTM" TargetMode="External" Id="rId22" /><Relationship Type="http://schemas.openxmlformats.org/officeDocument/2006/relationships/hyperlink" Target="http://capitol.texas.gov/tlodocs/83R/billtext/html/HB03877F.HTM" TargetMode="External" Id="rId23" /><Relationship Type="http://schemas.openxmlformats.org/officeDocument/2006/relationships/hyperlink" Target="http://capitol.texas.gov/tlodocs/83R/billtext/html/HB03877F.HTM" TargetMode="External" Id="rId24" /><Relationship Type="http://schemas.openxmlformats.org/officeDocument/2006/relationships/hyperlink" Target="http://capitol.texas.gov/tlodocs/83R/billtext/html/HB03877F.HTM" TargetMode="External" Id="rId25" /><Relationship Type="http://schemas.openxmlformats.org/officeDocument/2006/relationships/hyperlink" Target="http://capitol.texas.gov/tlodocs/86R/billtext/html/HB0259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