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8486.  WILLIAMSON COUNTY WATER, SEWER, IRRIGATION, AND DRAINAGE DISTRICT NO. 3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8486.001.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Williamson County Water, Sewer, Irrigation, and Drainage District No. 3.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8486.002.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Williamson County,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8486.003.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8486.004.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3, Chapter 650, Acts of the 70th Legislature, Regular Session, 1987,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8486.051.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district is governed by a board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8486.052.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8486.101.</w:t>
      </w:r>
      <w:r xml:space="preserve">
        <w:t> </w:t>
      </w:r>
      <w:r xml:space="preserve">
        <w:t> </w:t>
      </w:r>
      <w:r>
        <w:t xml:space="preserve">MUNICIPAL UTILITY DISTRICT POWERS AND DUTIES.</w:t>
      </w:r>
      <w:r xml:space="preserve">
        <w:t> </w:t>
      </w:r>
      <w:r xml:space="preserve">
        <w:t> </w:t>
      </w:r>
      <w:r>
        <w:t xml:space="preserve">The district has the rights, powers, privileges, duties, and functions provided by general law applicable to a municipal utility district created under Section </w:t>
      </w:r>
      <w:r>
        <w:t xml:space="preserve">59</w:t>
      </w:r>
      <w:r>
        <w:t xml:space="preserve">, Article XVI, Texas Constitution, including Chapters </w:t>
      </w:r>
      <w:r>
        <w:t xml:space="preserve">49</w:t>
      </w:r>
      <w:r>
        <w:t xml:space="preserve">, </w:t>
      </w:r>
      <w:r>
        <w:t xml:space="preserve">50</w:t>
      </w:r>
      <w:r>
        <w:t xml:space="preserve">,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0">
        <w:r>
          <w:rPr>
            <w:rStyle w:val="Hyperlink"/>
          </w:rPr>
          <w:t>1162</w:t>
        </w:r>
      </w:hyperlink>
      <w:r>
        <w:t xml:space="preserve">), Sec. 1.04,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Relationship Type="http://schemas.openxmlformats.org/officeDocument/2006/relationships/hyperlink" Target="http://capitol.texas.gov/tlodocs/84R/billtext/html/SB01162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