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CHAPTER 8858. KIMBLE COUNTY GROUNDWATER 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8858.001.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Kimble County Groundwater Conservation District.</w:t>
      </w:r>
    </w:p>
    <w:p w:rsidR="003F3435" w:rsidRDefault="0032493E">
      <w:pPr>
        <w:spacing w:line="480" w:lineRule="auto"/>
        <w:jc w:val="both"/>
      </w:pPr>
      <w:r>
        <w:t xml:space="preserve">Added by Acts 2013, 83rd Leg., R.S., Ch. 112 (S.B. </w:t>
      </w:r>
      <w:hyperlink w:docLocation="table" r:id="rId14">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8858.002.</w:t>
      </w:r>
      <w:r xml:space="preserve">
        <w:t> </w:t>
      </w:r>
      <w:r xml:space="preserve">
        <w:t> </w:t>
      </w:r>
      <w:r>
        <w:t xml:space="preserve">NATURE OF DISTRICT.</w:t>
      </w:r>
      <w:r xml:space="preserve">
        <w:t> </w:t>
      </w:r>
      <w:r xml:space="preserve">
        <w:t> </w:t>
      </w:r>
      <w:r>
        <w:t xml:space="preserve">The district is a groundwater conservation district in Kimble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15">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8858.003.</w:t>
      </w:r>
      <w:r xml:space="preserve">
        <w:t> </w:t>
      </w:r>
      <w:r xml:space="preserve">
        <w:t> </w:t>
      </w:r>
      <w:r>
        <w:t xml:space="preserve">FINDINGS OF PUBLIC USE AND BENEFIT.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16">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8858.004.</w:t>
      </w:r>
      <w:r xml:space="preserve">
        <w:t> </w:t>
      </w:r>
      <w:r xml:space="preserve">
        <w:t> </w:t>
      </w:r>
      <w:r>
        <w:t xml:space="preserve">DISTRICT TERRITORY.</w:t>
      </w:r>
      <w:r xml:space="preserve">
        <w:t> </w:t>
      </w:r>
      <w:r xml:space="preserve">
        <w:t> </w:t>
      </w:r>
      <w:r>
        <w:t xml:space="preserve">The district's boundaries are coextensive with the boundaries of Kimble County, excluding that part of Kimble County that lies within the boundaries of Hickory Underground Water Conservation District No. 1, unless the district's territory has been modified under:</w:t>
      </w:r>
    </w:p>
    <w:p w:rsidR="003F3435" w:rsidRDefault="0032493E">
      <w:pPr>
        <w:spacing w:line="480" w:lineRule="auto"/>
        <w:ind w:firstLine="1440"/>
        <w:jc w:val="both"/>
      </w:pPr>
      <w:r>
        <w:t xml:space="preserve">(1)</w:t>
      </w:r>
      <w:r xml:space="preserve">
        <w:t> </w:t>
      </w:r>
      <w:r xml:space="preserve">
        <w:t> </w:t>
      </w:r>
      <w:r>
        <w:t xml:space="preserve">Subchapter J or K, Chapter </w:t>
      </w:r>
      <w:r>
        <w:t xml:space="preserve">36</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jc w:val="both"/>
      </w:pPr>
      <w:r>
        <w:t xml:space="preserve">Added by Acts 2013, 83rd Leg., R.S., Ch. 112 (S.B. </w:t>
      </w:r>
      <w:hyperlink w:docLocation="table" r:id="rId17">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8858.051.</w:t>
      </w:r>
      <w:r xml:space="preserve">
        <w:t> </w:t>
      </w:r>
      <w:r xml:space="preserve">
        <w:t> </w:t>
      </w:r>
      <w:r>
        <w:t xml:space="preserve">COMPOSITION OF BOARD; TERMS.  (a)</w:t>
      </w:r>
      <w:r xml:space="preserve">
        <w:t> </w:t>
      </w:r>
      <w:r xml:space="preserve">
        <w:t> </w:t>
      </w:r>
      <w:r>
        <w:t xml:space="preserve">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2013, 83rd Leg., R.S., Ch. 112 (S.B. </w:t>
      </w:r>
      <w:hyperlink w:docLocation="table" r:id="rId18">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8858.052.</w:t>
      </w:r>
      <w:r xml:space="preserve">
        <w:t> </w:t>
      </w:r>
      <w:r xml:space="preserve">
        <w:t> </w:t>
      </w:r>
      <w:r>
        <w:t xml:space="preserve">ELECTION OF DIRECTORS.  (a)</w:t>
      </w:r>
      <w:r xml:space="preserve">
        <w:t> </w:t>
      </w:r>
      <w:r xml:space="preserve">
        <w:t> </w:t>
      </w:r>
      <w:r>
        <w:t xml:space="preserve">The district is divided into five numbered single-member districts for electing directors.</w:t>
      </w:r>
    </w:p>
    <w:p w:rsidR="003F3435" w:rsidRDefault="0032493E">
      <w:pPr>
        <w:spacing w:line="480" w:lineRule="auto"/>
        <w:ind w:firstLine="720"/>
        <w:jc w:val="both"/>
      </w:pPr>
      <w:r>
        <w:t xml:space="preserve">(b)</w:t>
      </w:r>
      <w:r xml:space="preserve">
        <w:t> </w:t>
      </w:r>
      <w:r xml:space="preserve">
        <w:t> </w:t>
      </w:r>
      <w:r>
        <w:t xml:space="preserve">One director is elected from each single-member district.</w:t>
      </w:r>
      <w:r xml:space="preserve">
        <w:t> </w:t>
      </w:r>
      <w:r xml:space="preserve">
        <w:t> </w:t>
      </w:r>
      <w:r>
        <w:t xml:space="preserve">A director elected from a single-member district represents the residents of that single-member district.</w:t>
      </w:r>
    </w:p>
    <w:p w:rsidR="003F3435" w:rsidRDefault="0032493E">
      <w:pPr>
        <w:spacing w:line="480" w:lineRule="auto"/>
        <w:jc w:val="both"/>
      </w:pPr>
      <w:r>
        <w:t xml:space="preserve">Added by Acts 2013, 83rd Leg., R.S., Ch. 112 (S.B. </w:t>
      </w:r>
      <w:hyperlink w:docLocation="table" r:id="rId19">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8858.053.</w:t>
      </w:r>
      <w:r xml:space="preserve">
        <w:t> </w:t>
      </w:r>
      <w:r xml:space="preserve">
        <w:t> </w:t>
      </w:r>
      <w:r>
        <w:t xml:space="preserve">ELECTION DATE.</w:t>
      </w:r>
      <w:r xml:space="preserve">
        <w:t> </w:t>
      </w:r>
      <w:r xml:space="preserve">
        <w:t> </w:t>
      </w:r>
      <w:r>
        <w:t xml:space="preserve">Each even-numbered year, on the uniform election date in May or another date authorized by law, the appropriate number of directors shall be elected.</w:t>
      </w:r>
    </w:p>
    <w:p w:rsidR="003F3435" w:rsidRDefault="0032493E">
      <w:pPr>
        <w:spacing w:line="480" w:lineRule="auto"/>
        <w:jc w:val="both"/>
      </w:pPr>
      <w:r>
        <w:t xml:space="preserve">Added by Acts 2013, 83rd Leg., R.S., Ch. 112 (S.B. </w:t>
      </w:r>
      <w:hyperlink w:docLocation="table" r:id="rId20">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8858.054.</w:t>
      </w:r>
      <w:r xml:space="preserve">
        <w:t> </w:t>
      </w:r>
      <w:r xml:space="preserve">
        <w:t> </w:t>
      </w:r>
      <w:r>
        <w:t xml:space="preserve">QUALIFICATIONS FOR OFFICE.</w:t>
      </w:r>
      <w:r xml:space="preserve">
        <w:t> </w:t>
      </w:r>
      <w:r xml:space="preserve">
        <w:t> </w:t>
      </w:r>
      <w:r>
        <w:t xml:space="preserve">To be qualified to be a candidate for or to serve as director, a person must be a registered voter in the single-member district that the person represents or seeks to represent.</w:t>
      </w:r>
    </w:p>
    <w:p w:rsidR="003F3435" w:rsidRDefault="0032493E">
      <w:pPr>
        <w:spacing w:line="480" w:lineRule="auto"/>
        <w:jc w:val="both"/>
      </w:pPr>
      <w:r>
        <w:t xml:space="preserve">Added by Acts 2013, 83rd Leg., R.S., Ch. 112 (S.B. </w:t>
      </w:r>
      <w:hyperlink w:docLocation="table" r:id="rId21">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8858.055.</w:t>
      </w:r>
      <w:r xml:space="preserve">
        <w:t> </w:t>
      </w:r>
      <w:r xml:space="preserve">
        <w:t> </w:t>
      </w:r>
      <w:r>
        <w:t xml:space="preserve">REVISION OF SINGLE-MEMBER DISTRICTS.  (a)</w:t>
      </w:r>
      <w:r xml:space="preserve">
        <w:t> </w:t>
      </w:r>
      <w:r xml:space="preserve">
        <w:t> </w:t>
      </w:r>
      <w:r>
        <w:t xml:space="preserve">The board may revise the single-member districts as necessary or appropriate.</w:t>
      </w:r>
    </w:p>
    <w:p w:rsidR="003F3435" w:rsidRDefault="0032493E">
      <w:pPr>
        <w:spacing w:line="480" w:lineRule="auto"/>
        <w:ind w:firstLine="720"/>
        <w:jc w:val="both"/>
      </w:pPr>
      <w:r>
        <w:t xml:space="preserve">(b)</w:t>
      </w:r>
      <w:r xml:space="preserve">
        <w:t> </w:t>
      </w:r>
      <w:r xml:space="preserve">
        <w:t> </w:t>
      </w:r>
      <w:r>
        <w:t xml:space="preserve">The board shall revise each single-member district after each federal decennial census to reflect population changes.</w:t>
      </w:r>
    </w:p>
    <w:p w:rsidR="003F3435" w:rsidRDefault="0032493E">
      <w:pPr>
        <w:spacing w:line="480" w:lineRule="auto"/>
        <w:ind w:firstLine="720"/>
        <w:jc w:val="both"/>
      </w:pPr>
      <w:r>
        <w:t xml:space="preserve">(c)</w:t>
      </w:r>
      <w:r xml:space="preserve">
        <w:t> </w:t>
      </w:r>
      <w:r xml:space="preserve">
        <w:t> </w:t>
      </w:r>
      <w:r>
        <w:t xml:space="preserve">At the first election after the single-member districts are revised, a new director shall be elected from each district.</w:t>
      </w:r>
      <w:r xml:space="preserve">
        <w:t> </w:t>
      </w:r>
      <w:r xml:space="preserve">
        <w:t> </w:t>
      </w:r>
      <w:r>
        <w:t xml:space="preserve">The directors shall draw lots to determine which two directors serve two-year terms and which three directors serve four-year terms.</w:t>
      </w:r>
    </w:p>
    <w:p w:rsidR="003F3435" w:rsidRDefault="0032493E">
      <w:pPr>
        <w:spacing w:line="480" w:lineRule="auto"/>
        <w:jc w:val="both"/>
      </w:pPr>
      <w:r>
        <w:t xml:space="preserve">Added by Acts 2013, 83rd Leg., R.S., Ch. 112 (S.B. </w:t>
      </w:r>
      <w:hyperlink w:docLocation="table" r:id="rId22">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8858.056.</w:t>
      </w:r>
      <w:r xml:space="preserve">
        <w:t> </w:t>
      </w:r>
      <w:r xml:space="preserve">
        <w:t> </w:t>
      </w:r>
      <w:r>
        <w:t xml:space="preserve">COMPENSATION; EXPENSES.</w:t>
      </w:r>
      <w:r xml:space="preserve">
        <w:t> </w:t>
      </w:r>
      <w:r>
        <w:t xml:space="preserve">A director is not entitled to fees of office but is entitled to reimbursement of actual expenses reasonably and necessarily incurred while engaging in activities on behalf of the district.</w:t>
      </w:r>
    </w:p>
    <w:p w:rsidR="003F3435" w:rsidRDefault="0032493E">
      <w:pPr>
        <w:spacing w:line="480" w:lineRule="auto"/>
        <w:jc w:val="both"/>
      </w:pPr>
      <w:r>
        <w:t xml:space="preserve">Added by Acts 2013, 83rd Leg., R.S., Ch. 112 (S.B. </w:t>
      </w:r>
      <w:hyperlink w:docLocation="table" r:id="rId23">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8858.101.</w:t>
      </w:r>
      <w:r xml:space="preserve">
        <w:t> </w:t>
      </w:r>
      <w:r xml:space="preserve">
        <w:t> </w:t>
      </w:r>
      <w:r>
        <w:t xml:space="preserve">GROUNDWATER CONSERVATION DISTRICT POWERS AND DUTIES.</w:t>
      </w:r>
      <w:r xml:space="preserve">
        <w:t> </w:t>
      </w:r>
      <w:r xml:space="preserve">
        <w:t> </w:t>
      </w:r>
      <w:r>
        <w:t xml:space="preserve">The district has the rights, powers, privileges, functions, and duties provided by the general law of this state, including Chapter </w:t>
      </w:r>
      <w:r>
        <w:t xml:space="preserve">36</w:t>
      </w:r>
      <w:r>
        <w:t xml:space="preserve">, Water Code, applicable to groundwater conservation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24">
        <w:r>
          <w:rPr>
            <w:rStyle w:val="Hyperlink"/>
          </w:rPr>
          <w:t>1026</w:t>
        </w:r>
      </w:hyperlink>
      <w:r>
        <w:t xml:space="preserve">), Sec. 1.05, eff. April 1,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8858.151.</w:t>
      </w:r>
      <w:r xml:space="preserve">
        <w:t> </w:t>
      </w:r>
      <w:r xml:space="preserve">
        <w:t> </w:t>
      </w:r>
      <w:r>
        <w:t xml:space="preserve">LIMITATION ON TAXES FOR BONDS OR NOTES.</w:t>
      </w:r>
      <w:r xml:space="preserve">
        <w:t> </w:t>
      </w:r>
      <w:r xml:space="preserve">
        <w:t> </w:t>
      </w:r>
      <w:r>
        <w:t xml:space="preserve">The district, to pay any part of bonds or notes issued by the district, may not impose a tax that exceeds 20 cents on each $100 of assessed valuation.</w:t>
      </w:r>
    </w:p>
    <w:p w:rsidR="003F3435" w:rsidRDefault="0032493E">
      <w:pPr>
        <w:spacing w:line="480" w:lineRule="auto"/>
        <w:jc w:val="both"/>
      </w:pPr>
      <w:r>
        <w:t xml:space="preserve">Added by Acts 2013, 83rd Leg., R.S., Ch. 112 (S.B. </w:t>
      </w:r>
      <w:hyperlink w:docLocation="table" r:id="rId25">
        <w:r>
          <w:rPr>
            <w:rStyle w:val="Hyperlink"/>
          </w:rPr>
          <w:t>1026</w:t>
        </w:r>
      </w:hyperlink>
      <w:r>
        <w:t xml:space="preserve">), Sec. 1.05, eff. April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26F.HTM" TargetMode="External" Id="rId14" /><Relationship Type="http://schemas.openxmlformats.org/officeDocument/2006/relationships/hyperlink" Target="http://capitol.texas.gov/tlodocs/83R/billtext/html/SB01026F.HTM" TargetMode="External" Id="rId15" /><Relationship Type="http://schemas.openxmlformats.org/officeDocument/2006/relationships/hyperlink" Target="http://capitol.texas.gov/tlodocs/83R/billtext/html/SB01026F.HTM" TargetMode="External" Id="rId16" /><Relationship Type="http://schemas.openxmlformats.org/officeDocument/2006/relationships/hyperlink" Target="http://capitol.texas.gov/tlodocs/83R/billtext/html/SB01026F.HTM" TargetMode="External" Id="rId17" /><Relationship Type="http://schemas.openxmlformats.org/officeDocument/2006/relationships/hyperlink" Target="http://capitol.texas.gov/tlodocs/83R/billtext/html/SB01026F.HTM" TargetMode="External" Id="rId18" /><Relationship Type="http://schemas.openxmlformats.org/officeDocument/2006/relationships/hyperlink" Target="http://capitol.texas.gov/tlodocs/83R/billtext/html/SB01026F.HTM" TargetMode="External" Id="rId19" /><Relationship Type="http://schemas.openxmlformats.org/officeDocument/2006/relationships/hyperlink" Target="http://capitol.texas.gov/tlodocs/83R/billtext/html/SB01026F.HTM" TargetMode="External" Id="rId20" /><Relationship Type="http://schemas.openxmlformats.org/officeDocument/2006/relationships/hyperlink" Target="http://capitol.texas.gov/tlodocs/83R/billtext/html/SB01026F.HTM" TargetMode="External" Id="rId21" /><Relationship Type="http://schemas.openxmlformats.org/officeDocument/2006/relationships/hyperlink" Target="http://capitol.texas.gov/tlodocs/83R/billtext/html/SB01026F.HTM" TargetMode="External" Id="rId22" /><Relationship Type="http://schemas.openxmlformats.org/officeDocument/2006/relationships/hyperlink" Target="http://capitol.texas.gov/tlodocs/83R/billtext/html/SB01026F.HTM" TargetMode="External" Id="rId23" /><Relationship Type="http://schemas.openxmlformats.org/officeDocument/2006/relationships/hyperlink" Target="http://capitol.texas.gov/tlodocs/83R/billtext/html/SB01026F.HTM" TargetMode="External" Id="rId24" /><Relationship Type="http://schemas.openxmlformats.org/officeDocument/2006/relationships/hyperlink" Target="http://capitol.texas.gov/tlodocs/83R/billtext/html/SB01026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