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8868.  SOUTHEAST TEXAS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Southeast Texas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8868.002.</w:t>
      </w:r>
      <w:r xml:space="preserve">
        <w:t> </w:t>
      </w:r>
      <w:r xml:space="preserve">
        <w:t> </w:t>
      </w:r>
      <w:r>
        <w:t xml:space="preserve">NATURE OF DISTRICT.  (a)</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8868.004.</w:t>
      </w:r>
      <w:r xml:space="preserve">
        <w:t> </w:t>
      </w:r>
      <w:r xml:space="preserve">
        <w:t> </w:t>
      </w:r>
      <w:r>
        <w:t xml:space="preserve">DISTRICT TERRITORY.</w:t>
      </w:r>
      <w:r xml:space="preserve">
        <w:t> </w:t>
      </w:r>
      <w:r xml:space="preserve">
        <w:t> </w:t>
      </w:r>
      <w:r>
        <w:t xml:space="preserve">The district's boundaries are coextensive with the boundaries of Jasper, Newton, Hardin, and Tyler Counties,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8868.005</w:t>
      </w:r>
      <w:r>
        <w:t xml:space="preserve">;</w:t>
      </w:r>
    </w:p>
    <w:p w:rsidR="003F3435" w:rsidRDefault="0032493E">
      <w:pPr>
        <w:spacing w:line="480" w:lineRule="auto"/>
        <w:ind w:firstLine="1440"/>
        <w:jc w:val="both"/>
      </w:pPr>
      <w:r>
        <w:t xml:space="preserve">(2)</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8868.005.</w:t>
      </w:r>
      <w:r xml:space="preserve">
        <w:t> </w:t>
      </w:r>
      <w:r xml:space="preserve">
        <w:t> </w:t>
      </w:r>
      <w:r>
        <w:t xml:space="preserve">ADDITION OF ADJACENT COUNTY TO DISTRICT.  (a)</w:t>
      </w:r>
      <w:r xml:space="preserve">
        <w:t> </w:t>
      </w:r>
      <w:r xml:space="preserve">
        <w:t> </w:t>
      </w:r>
      <w:r>
        <w:t xml:space="preserve">An adjacent county may petition to join the district by resolution of the commissioners court of the county.</w:t>
      </w:r>
    </w:p>
    <w:p w:rsidR="003F3435" w:rsidRDefault="0032493E">
      <w:pPr>
        <w:spacing w:line="480" w:lineRule="auto"/>
        <w:ind w:firstLine="720"/>
        <w:jc w:val="both"/>
      </w:pPr>
      <w:r>
        <w:t xml:space="preserve">(b)</w:t>
      </w:r>
      <w:r xml:space="preserve">
        <w:t> </w:t>
      </w:r>
      <w:r xml:space="preserve">
        <w:t> </w:t>
      </w:r>
      <w:r>
        <w:t xml:space="preserve">If, after a hearing on the resolution, the board finds that the addition of the county would benefit the district and the county to be added, the board by resolution may approve the addition of the county to the district.</w:t>
      </w:r>
    </w:p>
    <w:p w:rsidR="003F3435" w:rsidRDefault="0032493E">
      <w:pPr>
        <w:spacing w:line="480" w:lineRule="auto"/>
        <w:ind w:firstLine="720"/>
        <w:jc w:val="both"/>
      </w:pPr>
      <w:r>
        <w:t xml:space="preserve">(c)</w:t>
      </w:r>
      <w:r xml:space="preserve">
        <w:t> </w:t>
      </w:r>
      <w:r xml:space="preserve">
        <w:t> </w:t>
      </w:r>
      <w:r>
        <w:t xml:space="preserve">The addition of a county to the district under this section is not final until ratified by a majority vote of the voters in the county to be added voting in an election held for that purpose.</w:t>
      </w:r>
    </w:p>
    <w:p w:rsidR="003F3435" w:rsidRDefault="0032493E">
      <w:pPr>
        <w:spacing w:line="480" w:lineRule="auto"/>
        <w:ind w:firstLine="720"/>
        <w:jc w:val="both"/>
      </w:pPr>
      <w:r>
        <w:t xml:space="preserve">(d)</w:t>
      </w:r>
      <w:r xml:space="preserve">
        <w:t> </w:t>
      </w:r>
      <w:r xml:space="preserve">
        <w:t> </w:t>
      </w:r>
      <w:r>
        <w:t xml:space="preserve">The ballot for the election shall be printed to provide for voting for or against the proposition:</w:t>
      </w:r>
      <w:r xml:space="preserve">
        <w:t> </w:t>
      </w:r>
      <w:r xml:space="preserve">
        <w:t> </w:t>
      </w:r>
      <w:r>
        <w:t xml:space="preserve">"The inclusion of _____________ (name of county) County in the Southeast Texas Groundwater Conservation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8868.006.</w:t>
      </w:r>
      <w:r xml:space="preserve">
        <w:t> </w:t>
      </w:r>
      <w:r xml:space="preserve">
        <w:t> </w:t>
      </w:r>
      <w:r>
        <w:t xml:space="preserve">LANDOWNERS' RIGHTS.</w:t>
      </w:r>
      <w:r xml:space="preserve">
        <w:t> </w:t>
      </w:r>
      <w:r>
        <w:t xml:space="preserve">The rights of landowners and their lessees and assigns in groundwater in the district are recognized.</w:t>
      </w:r>
      <w:r xml:space="preserve">
        <w:t> </w:t>
      </w:r>
      <w:r xml:space="preserve">
        <w:t> </w:t>
      </w:r>
      <w:r>
        <w:t xml:space="preserve">Nothing in this chapter may be construed to deprive or divest the landowners or their lessees and assigns of their rights, subject to district rules.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8868.051.</w:t>
      </w:r>
      <w:r xml:space="preserve">
        <w:t> </w:t>
      </w:r>
      <w:r xml:space="preserve">
        <w:t> </w:t>
      </w:r>
      <w:r>
        <w:t xml:space="preserve">COMPOSITION OF BOARD; TERMS.</w:t>
      </w:r>
      <w:r xml:space="preserve">
        <w:t> </w:t>
      </w:r>
      <w:r>
        <w:t xml:space="preserve">(a) The district is governed by a board of directors appointed under Sections </w:t>
      </w:r>
      <w:r>
        <w:t xml:space="preserve">8868.052</w:t>
      </w:r>
      <w:r>
        <w:t xml:space="preserve"> and </w:t>
      </w:r>
      <w:r>
        <w:t xml:space="preserve">8868.053</w:t>
      </w:r>
      <w:r>
        <w:t xml:space="preserve">.</w:t>
      </w:r>
    </w:p>
    <w:p w:rsidR="003F3435" w:rsidRDefault="0032493E">
      <w:pPr>
        <w:spacing w:line="480" w:lineRule="auto"/>
        <w:ind w:firstLine="720"/>
        <w:jc w:val="both"/>
      </w:pPr>
      <w:r>
        <w:t xml:space="preserve">(b)</w:t>
      </w:r>
      <w:r xml:space="preserve">
        <w:t> </w:t>
      </w:r>
      <w:r xml:space="preserve">
        <w:t> </w:t>
      </w:r>
      <w:r>
        <w:t xml:space="preserve">Directors serve three-year terms.</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8868.052.</w:t>
      </w:r>
      <w:r xml:space="preserve">
        <w:t> </w:t>
      </w:r>
      <w:r xml:space="preserve">
        <w:t> </w:t>
      </w:r>
      <w:r>
        <w:t xml:space="preserve">APPOINTMENT OF DIRECTORS BY INITIAL COUNTIES.  (a)</w:t>
      </w:r>
      <w:r xml:space="preserve">
        <w:t> </w:t>
      </w:r>
      <w:r xml:space="preserve">
        <w:t> </w:t>
      </w:r>
      <w:r>
        <w:t xml:space="preserve">The Jasper County Commissioners Court shall appoint two directors.</w:t>
      </w:r>
      <w:r xml:space="preserve">
        <w:t> </w:t>
      </w:r>
      <w:r xml:space="preserve">
        <w:t> </w:t>
      </w:r>
      <w:r>
        <w:t xml:space="preserve">One director shall represent rural water utilities and small municipal water supply interests. The other director shall represent the large industrial groundwater supply interests of the county and large municipal utilities.</w:t>
      </w:r>
    </w:p>
    <w:p w:rsidR="003F3435" w:rsidRDefault="0032493E">
      <w:pPr>
        <w:spacing w:line="480" w:lineRule="auto"/>
        <w:ind w:firstLine="720"/>
        <w:jc w:val="both"/>
      </w:pPr>
      <w:r>
        <w:t xml:space="preserve">(b)</w:t>
      </w:r>
      <w:r xml:space="preserve">
        <w:t> </w:t>
      </w:r>
      <w:r xml:space="preserve">
        <w:t> </w:t>
      </w:r>
      <w:r>
        <w:t xml:space="preserve">The Newton County Commissioners Court shall appoint two directors. One director shall represent rural water utilities and small municipal water supply interests. The other director shall represent the forestry or agricultural groundwater supply interests of the county.</w:t>
      </w:r>
    </w:p>
    <w:p w:rsidR="003F3435" w:rsidRDefault="0032493E">
      <w:pPr>
        <w:spacing w:line="480" w:lineRule="auto"/>
        <w:ind w:firstLine="720"/>
        <w:jc w:val="both"/>
      </w:pPr>
      <w:r>
        <w:t xml:space="preserve">(c)</w:t>
      </w:r>
      <w:r xml:space="preserve">
        <w:t> </w:t>
      </w:r>
      <w:r xml:space="preserve">
        <w:t> </w:t>
      </w:r>
      <w:r>
        <w:t xml:space="preserve">The Jasper County Commissioners Court and the Newton County Commissioners Court shall jointly appoint one director to represent the forestry, agricultural, or landowner groundwater supply interests of both counties. The jointly appointed director shall serve as the board's presiding officer.</w:t>
      </w:r>
    </w:p>
    <w:p w:rsidR="003F3435" w:rsidRDefault="0032493E">
      <w:pPr>
        <w:spacing w:line="480" w:lineRule="auto"/>
        <w:ind w:firstLine="720"/>
        <w:jc w:val="both"/>
      </w:pPr>
      <w:r>
        <w:t xml:space="preserve">(d)</w:t>
      </w:r>
      <w:r xml:space="preserve">
        <w:t> </w:t>
      </w:r>
      <w:r xml:space="preserve">
        <w:t> </w:t>
      </w:r>
      <w:r>
        <w:t xml:space="preserve">The Newton City Council shall appoint one director.</w:t>
      </w:r>
    </w:p>
    <w:p w:rsidR="003F3435" w:rsidRDefault="0032493E">
      <w:pPr>
        <w:spacing w:line="480" w:lineRule="auto"/>
        <w:ind w:firstLine="720"/>
        <w:jc w:val="both"/>
      </w:pPr>
      <w:r>
        <w:t xml:space="preserve">(e)</w:t>
      </w:r>
      <w:r xml:space="preserve">
        <w:t> </w:t>
      </w:r>
      <w:r xml:space="preserve">
        <w:t> </w:t>
      </w:r>
      <w:r>
        <w:t xml:space="preserve">The Jasper City Council shall appoint one director.</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8868.053.</w:t>
      </w:r>
      <w:r xml:space="preserve">
        <w:t> </w:t>
      </w:r>
      <w:r xml:space="preserve">
        <w:t> </w:t>
      </w:r>
      <w:r>
        <w:t xml:space="preserve">APPOINTMENT OF DIRECTORS BY ADDITIONAL COUNTIES.</w:t>
      </w:r>
      <w:r xml:space="preserve">
        <w:t> </w:t>
      </w:r>
      <w:r xml:space="preserve">
        <w:t> </w:t>
      </w:r>
      <w:r>
        <w:t xml:space="preserve">When a county is added to the district, the board may change the number of directors so that an equal number of directors are appointed from each county and one director is appointed jointly by the counties.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8868.054.</w:t>
      </w:r>
      <w:r xml:space="preserve">
        <w:t> </w:t>
      </w:r>
      <w:r xml:space="preserve">
        <w:t> </w:t>
      </w:r>
      <w:r>
        <w:t xml:space="preserve">QUALIFICATIONS; GROUNDWATER PRODUCERS.</w:t>
      </w:r>
      <w:r xml:space="preserve">
        <w:t> </w:t>
      </w:r>
      <w:r>
        <w:t xml:space="preserve">A director is not disqualified from serving because the director is an employee, manager, director, or officer of a groundwater producer that is or may be regulated by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8868.055.</w:t>
      </w:r>
      <w:r xml:space="preserve">
        <w:t> </w:t>
      </w:r>
      <w:r xml:space="preserve">
        <w:t> </w:t>
      </w:r>
      <w:r>
        <w:t xml:space="preserve">BOARD VACANCY.</w:t>
      </w:r>
      <w:r xml:space="preserve">
        <w:t> </w:t>
      </w:r>
      <w:r>
        <w:t xml:space="preserve">(a) If there is a vacancy on the board, the governing body of the entity that appointed the director who vacated the office shall appoint a director to serve the remainder of the term.</w:t>
      </w:r>
    </w:p>
    <w:p w:rsidR="003F3435" w:rsidRDefault="0032493E">
      <w:pPr>
        <w:spacing w:line="480" w:lineRule="auto"/>
        <w:ind w:firstLine="720"/>
        <w:jc w:val="both"/>
      </w:pPr>
      <w:r>
        <w:t xml:space="preserve">(b)</w:t>
      </w:r>
      <w:r xml:space="preserve">
        <w:t> </w:t>
      </w:r>
      <w:r xml:space="preserve">
        <w:t> </w:t>
      </w:r>
      <w:r>
        <w:t xml:space="preserve">The board shall adopt rules or bylaws to establish when a vacancy has occurred.</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8868.056.</w:t>
      </w:r>
      <w:r xml:space="preserve">
        <w:t> </w:t>
      </w:r>
      <w:r xml:space="preserve">
        <w:t> </w:t>
      </w:r>
      <w:r>
        <w:t xml:space="preserve">COMPENSATION; EXPENSES.  (a)</w:t>
      </w:r>
      <w:r xml:space="preserve">
        <w:t> </w:t>
      </w:r>
      <w:r xml:space="preserve">
        <w:t> </w:t>
      </w:r>
      <w:r>
        <w:t xml:space="preserve">A director is not entitled to receive compensation for serving as a director.</w:t>
      </w:r>
    </w:p>
    <w:p w:rsidR="003F3435" w:rsidRDefault="0032493E">
      <w:pPr>
        <w:spacing w:line="480" w:lineRule="auto"/>
        <w:ind w:firstLine="720"/>
        <w:jc w:val="both"/>
      </w:pPr>
      <w:r>
        <w:t xml:space="preserve">(b)</w:t>
      </w:r>
      <w:r xml:space="preserve">
        <w:t> </w:t>
      </w:r>
      <w:r xml:space="preserve">
        <w:t> </w:t>
      </w:r>
      <w:r>
        <w:t xml:space="preserve">A director may be reimbursed for actual, reasonable expenses incurred in discharging official duties.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8868.057.</w:t>
      </w:r>
      <w:r xml:space="preserve">
        <w:t> </w:t>
      </w:r>
      <w:r xml:space="preserve">
        <w:t> </w:t>
      </w:r>
      <w:r>
        <w:t xml:space="preserve">VOTE REQUIRED FOR BOARD ACTION.</w:t>
      </w:r>
      <w:r xml:space="preserve">
        <w:t> </w:t>
      </w:r>
      <w:r xml:space="preserve">
        <w:t> </w:t>
      </w:r>
      <w:r>
        <w:t xml:space="preserve">A majority vote of a quorum of the board is required for board action.</w:t>
      </w:r>
      <w:r xml:space="preserve">
        <w:t> </w:t>
      </w:r>
      <w:r xml:space="preserve">
        <w:t> </w:t>
      </w:r>
      <w:r>
        <w:t xml:space="preserve">If there is a tie vote, the proposed action fails.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8868.101.</w:t>
      </w:r>
      <w:r xml:space="preserve">
        <w:t> </w:t>
      </w:r>
      <w:r xml:space="preserve">
        <w:t> </w:t>
      </w:r>
      <w:r>
        <w:t xml:space="preserve">GROUNDWATER CONSERVATION DISTRICT POWERS AND DUTIES.</w:t>
      </w:r>
      <w:r xml:space="preserve">
        <w:t> </w:t>
      </w:r>
      <w:r xml:space="preserve">
        <w:t> </w:t>
      </w:r>
      <w:r>
        <w:t xml:space="preserve">Except as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8868.102.</w:t>
      </w:r>
      <w:r xml:space="preserve">
        <w:t> </w:t>
      </w:r>
      <w:r xml:space="preserve">
        <w:t> </w:t>
      </w:r>
      <w:r>
        <w:t xml:space="preserve">TRANSFER OF GROUNDWATER OUT OF DISTRICT.</w:t>
      </w:r>
      <w:r xml:space="preserve">
        <w:t> </w:t>
      </w:r>
      <w:r xml:space="preserve">
        <w:t> </w:t>
      </w:r>
      <w:r>
        <w:t xml:space="preserve">The district by rule may require a person to obtain a permit from the district for the transfer of groundwater out of the district consistent with Section </w:t>
      </w:r>
      <w:r>
        <w:t xml:space="preserve">36.122</w:t>
      </w:r>
      <w:r>
        <w:t xml:space="preserve">, Water Code, and may regulate the terms on which a permit holder under those rules may conduct the transfer.</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8868.103.</w:t>
      </w:r>
      <w:r xml:space="preserve">
        <w:t> </w:t>
      </w:r>
      <w:r xml:space="preserve">
        <w:t> </w:t>
      </w:r>
      <w:r>
        <w:t xml:space="preserve">LIMIT ON PURCHASE OF GROUNDWATER RIGHTS FOR CONSERVATION PURPOSES.</w:t>
      </w:r>
      <w:r xml:space="preserve">
        <w:t> </w:t>
      </w:r>
      <w:r xml:space="preserve">
        <w:t> </w:t>
      </w:r>
      <w:r>
        <w:t xml:space="preserve">The district may not purchase groundwater rights unless the purchased rights are acquired for conservation purposes and are permanently held in trust not to be produced.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8868.104.</w:t>
      </w:r>
      <w:r xml:space="preserve">
        <w:t> </w:t>
      </w:r>
      <w:r xml:space="preserve">
        <w:t> </w:t>
      </w:r>
      <w:r>
        <w:t xml:space="preserve">WELLS EXEMPT FROM REGULATION.  (a)</w:t>
      </w:r>
      <w:r xml:space="preserve">
        <w:t> </w:t>
      </w:r>
      <w:r xml:space="preserve">
        <w:t> </w:t>
      </w:r>
      <w:r>
        <w:t xml:space="preserve">The district may not require a permit for a well incapable of producing more than 25,000 gallons of groundwater a day.</w:t>
      </w:r>
    </w:p>
    <w:p w:rsidR="003F3435" w:rsidRDefault="0032493E">
      <w:pPr>
        <w:spacing w:line="480" w:lineRule="auto"/>
        <w:ind w:firstLine="720"/>
        <w:jc w:val="both"/>
      </w:pPr>
      <w:r>
        <w:t xml:space="preserve">(b)</w:t>
      </w:r>
      <w:r xml:space="preserve">
        <w:t> </w:t>
      </w:r>
      <w:r xml:space="preserve">
        <w:t> </w:t>
      </w:r>
      <w:r>
        <w:t xml:space="preserve">A well meeting the criteria established under Section </w:t>
      </w:r>
      <w:r>
        <w:t xml:space="preserve">36.117</w:t>
      </w:r>
      <w:r>
        <w:t xml:space="preserve">, Water Code, including a well used for dewatering and monitoring in the production of coal or lignite, is exempt from permit requirements, regulations, and fees imposed by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8868.105.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8868.151.</w:t>
      </w:r>
      <w:r xml:space="preserve">
        <w:t> </w:t>
      </w:r>
      <w:r xml:space="preserve">
        <w:t> </w:t>
      </w:r>
      <w:r>
        <w:t xml:space="preserve">TAXES PROHIBITED.</w:t>
      </w:r>
      <w:r xml:space="preserve">
        <w:t> </w:t>
      </w:r>
      <w:r xml:space="preserve">
        <w:t> </w:t>
      </w:r>
      <w:r>
        <w:t xml:space="preserve">The district may not impose a tax.</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8868.152.</w:t>
      </w:r>
      <w:r xml:space="preserve">
        <w:t> </w:t>
      </w:r>
      <w:r xml:space="preserve">
        <w:t> </w:t>
      </w:r>
      <w:r>
        <w:t xml:space="preserve">TAX BONDS PROHIBITED.</w:t>
      </w:r>
      <w:r xml:space="preserve">
        <w:t> </w:t>
      </w:r>
      <w:r xml:space="preserve">
        <w:t> </w:t>
      </w:r>
      <w:r>
        <w:t xml:space="preserve">The district may not issue any bonds or other obligations that pledge revenue derived from district taxation.</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8868.153.</w:t>
      </w:r>
      <w:r xml:space="preserve">
        <w:t> </w:t>
      </w:r>
      <w:r xml:space="preserve">
        <w:t> </w:t>
      </w:r>
      <w:r>
        <w:t xml:space="preserve">PERMIT FEES.  (a)</w:t>
      </w:r>
      <w:r xml:space="preserve">
        <w:t> </w:t>
      </w:r>
      <w:r xml:space="preserve">
        <w:t> </w:t>
      </w:r>
      <w:r>
        <w:t xml:space="preserve">The district by rule may impose a reasonable fee on each well that is not exempt from regulation by the district and for which a permit is issued by the district.</w:t>
      </w:r>
    </w:p>
    <w:p w:rsidR="003F3435" w:rsidRDefault="0032493E">
      <w:pPr>
        <w:spacing w:line="480" w:lineRule="auto"/>
        <w:ind w:firstLine="720"/>
        <w:jc w:val="both"/>
      </w:pPr>
      <w:r>
        <w:t xml:space="preserve">(b)</w:t>
      </w:r>
      <w:r xml:space="preserve">
        <w:t> </w:t>
      </w:r>
      <w:r xml:space="preserve">
        <w:t> </w:t>
      </w:r>
      <w:r>
        <w:t xml:space="preserve">The fee must be based on the amount of water to be withdrawn from the well.</w:t>
      </w:r>
    </w:p>
    <w:p w:rsidR="003F3435" w:rsidRDefault="0032493E">
      <w:pPr>
        <w:spacing w:line="480" w:lineRule="auto"/>
        <w:ind w:firstLine="720"/>
        <w:jc w:val="both"/>
      </w:pPr>
      <w:r>
        <w:t xml:space="preserve">(c)</w:t>
      </w:r>
      <w:r xml:space="preserve">
        <w:t> </w:t>
      </w:r>
      <w:r xml:space="preserve">
        <w:t> </w:t>
      </w:r>
      <w:r>
        <w:t xml:space="preserve">The fee may not exceed seven cents per thousand gallons of groundwater withdrawn for any purpose.</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1.05,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794 (S.B. </w:t>
      </w:r>
      <w:hyperlink w:docLocation="table" r:id="rId35">
        <w:r>
          <w:rPr>
            <w:rStyle w:val="Hyperlink"/>
          </w:rPr>
          <w:t>1055</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9R/billtext/html/SB01055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