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For contingent expiration of this chapter, see Section 9022.003.</w:t>
      </w:r>
    </w:p>
    <w:p w:rsidR="003F3435" w:rsidRDefault="0032493E">
      <w:pPr>
        <w:spacing w:line="480" w:lineRule="auto"/>
        <w:jc w:val="center"/>
      </w:pPr>
      <w:r>
        <w:t xml:space="preserve">CHAPTER 9022.  KENDALL COUNTY WATER CONTROL AND IMPROVEMENT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Kendall County Water Control and Improvement District No. 2.</w:t>
      </w:r>
    </w:p>
    <w:p w:rsidR="003F3435" w:rsidRDefault="0032493E">
      <w:pPr>
        <w:spacing w:line="480" w:lineRule="auto"/>
        <w:jc w:val="both"/>
      </w:pPr>
      <w:r>
        <w:t xml:space="preserve">Added by Acts 2007, 80th Leg., R.S., Ch. 989 (S.B. </w:t>
      </w:r>
      <w:hyperlink w:docLocation="table" r:id="rId14">
        <w:r>
          <w:rPr>
            <w:rStyle w:val="Hyperlink"/>
          </w:rPr>
          <w:t>1245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9022.002.</w:t>
      </w:r>
      <w:r xml:space="preserve">
        <w:t> </w:t>
      </w:r>
      <w:r xml:space="preserve">
        <w:t> </w:t>
      </w:r>
      <w:r>
        <w:t xml:space="preserve">NATURE OF DISTRICT.  The district is a water control and improvement district in Kendall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989 (S.B. </w:t>
      </w:r>
      <w:hyperlink w:docLocation="table" r:id="rId15">
        <w:r>
          <w:rPr>
            <w:rStyle w:val="Hyperlink"/>
          </w:rPr>
          <w:t>1245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9022.003.</w:t>
      </w:r>
      <w:r xml:space="preserve">
        <w:t> </w:t>
      </w:r>
      <w:r xml:space="preserve">
        <w:t> </w:t>
      </w:r>
      <w:r>
        <w:t xml:space="preserve">CONFIRMATION ELECTION REQUIRED.  If the creation of the district is not confirmed at a confirmation election held under Section 9022.023 before September 1, 2011:</w:t>
      </w:r>
    </w:p>
    <w:p w:rsidR="003F3435" w:rsidRDefault="0032493E">
      <w:pPr>
        <w:spacing w:line="480" w:lineRule="auto"/>
        <w:ind w:firstLine="1440"/>
        <w:jc w:val="both"/>
      </w:pPr>
      <w:r>
        <w:t xml:space="preserve">(1)</w:t>
      </w:r>
      <w:r xml:space="preserve">
        <w:t> </w:t>
      </w:r>
      <w:r xml:space="preserve">
        <w:t> </w:t>
      </w:r>
      <w:r>
        <w:t xml:space="preserve">the district is dissolved September 1, 2011,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Kendall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2014.</w:t>
      </w:r>
    </w:p>
    <w:p w:rsidR="003F3435" w:rsidRDefault="0032493E">
      <w:pPr>
        <w:spacing w:line="480" w:lineRule="auto"/>
        <w:jc w:val="both"/>
      </w:pPr>
      <w:r>
        <w:t xml:space="preserve">Added by Acts 2007, 80th Leg., R.S., Ch. 989 (S.B. </w:t>
      </w:r>
      <w:hyperlink w:docLocation="table" r:id="rId16">
        <w:r>
          <w:rPr>
            <w:rStyle w:val="Hyperlink"/>
          </w:rPr>
          <w:t>1245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9022.004.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2007, 80th Leg., R.S., Ch. 989 (S.B. </w:t>
      </w:r>
      <w:hyperlink w:docLocation="table" r:id="rId17">
        <w:r>
          <w:rPr>
            <w:rStyle w:val="Hyperlink"/>
          </w:rPr>
          <w:t>1245</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9022.051.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989 (S.B. </w:t>
      </w:r>
      <w:hyperlink w:docLocation="table" r:id="rId18">
        <w:r>
          <w:rPr>
            <w:rStyle w:val="Hyperlink"/>
          </w:rPr>
          <w:t>1245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9022.052.</w:t>
      </w:r>
      <w:r xml:space="preserve">
        <w:t> </w:t>
      </w:r>
      <w:r xml:space="preserve">
        <w:t> </w:t>
      </w:r>
      <w:r>
        <w:t xml:space="preserve">ELECTION OF DIRECTORS.  Notwithstanding Section </w:t>
      </w:r>
      <w:r>
        <w:t xml:space="preserve">49.103</w:t>
      </w:r>
      <w:r>
        <w:t xml:space="preserve">(b), Water Code, on the uniform election date in November of each even-numbered year, the appropriate number of directors shall be elected.</w:t>
      </w:r>
    </w:p>
    <w:p w:rsidR="003F3435" w:rsidRDefault="0032493E">
      <w:pPr>
        <w:spacing w:line="480" w:lineRule="auto"/>
        <w:jc w:val="both"/>
      </w:pPr>
      <w:r>
        <w:t xml:space="preserve">Added by Acts 2007, 80th Leg., R.S., Ch. 989 (S.B. </w:t>
      </w:r>
      <w:hyperlink w:docLocation="table" r:id="rId19">
        <w:r>
          <w:rPr>
            <w:rStyle w:val="Hyperlink"/>
          </w:rPr>
          <w:t>1245</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9022.101.</w:t>
      </w:r>
      <w:r xml:space="preserve">
        <w:t> </w:t>
      </w:r>
      <w:r xml:space="preserve">
        <w:t> </w:t>
      </w:r>
      <w:r>
        <w:t xml:space="preserve">WATER CONTROL AND IMPROVEMENT DISTRICT POWERS AND DUTIES.  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989 (S.B. </w:t>
      </w:r>
      <w:hyperlink w:docLocation="table" r:id="rId20">
        <w:r>
          <w:rPr>
            <w:rStyle w:val="Hyperlink"/>
          </w:rPr>
          <w:t>1245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9022.102.</w:t>
      </w:r>
      <w:r xml:space="preserve">
        <w:t> </w:t>
      </w:r>
      <w:r xml:space="preserve">
        <w:t> </w:t>
      </w:r>
      <w:r>
        <w:t xml:space="preserve">ROAD PROJECTS.  (a)  To the extent authorized by Section </w:t>
      </w:r>
      <w:r>
        <w:t xml:space="preserve">52</w:t>
      </w:r>
      <w:r>
        <w:t xml:space="preserve">, Article III, Texas Constitution, the district may:</w:t>
      </w:r>
    </w:p>
    <w:p w:rsidR="003F3435" w:rsidRDefault="0032493E">
      <w:pPr>
        <w:spacing w:line="480" w:lineRule="auto"/>
        <w:ind w:firstLine="1440"/>
        <w:jc w:val="both"/>
      </w:pPr>
      <w:r>
        <w:t xml:space="preserve">(1)</w:t>
      </w:r>
      <w:r xml:space="preserve">
        <w:t> </w:t>
      </w:r>
      <w:r xml:space="preserve">
        <w:t> </w:t>
      </w:r>
      <w:r>
        <w:t xml:space="preserve">construct, acquire, improve, maintain, or operate macadamized, graveled, or paved roads, or improvements in aid of those roads, inside the district; and</w:t>
      </w:r>
    </w:p>
    <w:p w:rsidR="003F3435" w:rsidRDefault="0032493E">
      <w:pPr>
        <w:spacing w:line="480" w:lineRule="auto"/>
        <w:ind w:firstLine="1440"/>
        <w:jc w:val="both"/>
      </w:pPr>
      <w:r>
        <w:t xml:space="preserve">(2)</w:t>
      </w:r>
      <w:r xml:space="preserve">
        <w:t> </w:t>
      </w:r>
      <w:r xml:space="preserve">
        <w:t> </w:t>
      </w:r>
      <w:r>
        <w:t xml:space="preserve">improve or maintain roads, or improvements in aid of those roads, outside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regulatory ordinances of the municipality in whose corporate limits or extraterritorial jurisdiction the district is located.</w:t>
      </w:r>
      <w:r xml:space="preserve">
        <w:t> </w:t>
      </w:r>
      <w:r xml:space="preserve">
        <w:t> </w:t>
      </w:r>
      <w:r>
        <w:t xml:space="preserve">If the district is located outside the extraterritorial jurisdiction of a municipality, a road project must meet all applicable construction standards, zoning and subdivision requirements, and regulatory ordinances of the county in which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in whose corporate limits or extraterritorial jurisdiction the district is located consents by ordinance or resolution.</w:t>
      </w:r>
    </w:p>
    <w:p w:rsidR="003F3435" w:rsidRDefault="0032493E">
      <w:pPr>
        <w:spacing w:line="480" w:lineRule="auto"/>
        <w:jc w:val="both"/>
      </w:pPr>
      <w:r>
        <w:t xml:space="preserve">Added by Acts 2007, 80th Leg., R.S., Ch. 989 (S.B. </w:t>
      </w:r>
      <w:hyperlink w:docLocation="table" r:id="rId21">
        <w:r>
          <w:rPr>
            <w:rStyle w:val="Hyperlink"/>
          </w:rPr>
          <w:t>1245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9022.103.</w:t>
      </w:r>
      <w:r xml:space="preserve">
        <w:t> </w:t>
      </w:r>
      <w:r xml:space="preserve">
        <w:t> </w:t>
      </w:r>
      <w:r>
        <w:t xml:space="preserve">DIVISION OF DISTRICT.  (a)  The district may divide into two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The division procedure is prescribed by Sections </w:t>
      </w:r>
      <w:r>
        <w:t xml:space="preserve">53.030</w:t>
      </w:r>
      <w:r>
        <w:t xml:space="preserve"> through </w:t>
      </w:r>
      <w:r>
        <w:t xml:space="preserve">53.041</w:t>
      </w:r>
      <w:r>
        <w:t xml:space="preserve">, Water Code.</w:t>
      </w:r>
      <w:r xml:space="preserve">
        <w:t> </w:t>
      </w:r>
      <w:r xml:space="preserve">
        <w:t> </w:t>
      </w:r>
      <w:r>
        <w:t xml:space="preserve">Sections </w:t>
      </w:r>
      <w:r>
        <w:t xml:space="preserve">51.748</w:t>
      </w:r>
      <w:r>
        <w:t xml:space="preserve"> through </w:t>
      </w:r>
      <w:r>
        <w:t xml:space="preserve">51.753</w:t>
      </w:r>
      <w:r>
        <w:t xml:space="preserve">, Water Code, do not apply to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has all the powers and duties of the district.</w:t>
      </w:r>
    </w:p>
    <w:p w:rsidR="003F3435" w:rsidRDefault="0032493E">
      <w:pPr>
        <w:spacing w:line="480" w:lineRule="auto"/>
        <w:ind w:firstLine="720"/>
        <w:jc w:val="both"/>
      </w:pPr>
      <w:r>
        <w:t xml:space="preserve">(d)</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jc w:val="both"/>
      </w:pPr>
      <w:r>
        <w:t xml:space="preserve">Added by Acts 2007, 80th Leg., R.S., Ch. 989 (S.B. </w:t>
      </w:r>
      <w:hyperlink w:docLocation="table" r:id="rId22">
        <w:r>
          <w:rPr>
            <w:rStyle w:val="Hyperlink"/>
          </w:rPr>
          <w:t>1245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9022.105.</w:t>
      </w:r>
      <w:r xml:space="preserve">
        <w:t> </w:t>
      </w:r>
      <w:r xml:space="preserve">
        <w:t> </w:t>
      </w:r>
      <w:r>
        <w:t xml:space="preserve">LIMIT ON EMINENT DOMAIN POWER.  The district may exercise the power of eminent domain outside the district only to acquire an easement necessary for belowground water, sewer, storm water, or drainage pipelines that serve the district.</w:t>
      </w:r>
    </w:p>
    <w:p w:rsidR="003F3435" w:rsidRDefault="0032493E">
      <w:pPr>
        <w:spacing w:line="480" w:lineRule="auto"/>
        <w:jc w:val="both"/>
      </w:pPr>
      <w:r>
        <w:t xml:space="preserve">Added by Acts 2007, 80th Leg., R.S., Ch. 989 (S.B. </w:t>
      </w:r>
      <w:hyperlink w:docLocation="table" r:id="rId23">
        <w:r>
          <w:rPr>
            <w:rStyle w:val="Hyperlink"/>
          </w:rPr>
          <w:t>1245</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9022.151.</w:t>
      </w:r>
      <w:r xml:space="preserve">
        <w:t> </w:t>
      </w:r>
      <w:r xml:space="preserve">
        <w:t> </w:t>
      </w:r>
      <w:r>
        <w:t xml:space="preserve">TAX TO REPAY BONDS.  The district may impose a tax to pay the principal of and interest on bonds issued under Section </w:t>
      </w:r>
      <w:r>
        <w:t xml:space="preserve">9022.201</w:t>
      </w:r>
      <w:r>
        <w:t xml:space="preserve">.</w:t>
      </w:r>
    </w:p>
    <w:p w:rsidR="003F3435" w:rsidRDefault="0032493E">
      <w:pPr>
        <w:spacing w:line="480" w:lineRule="auto"/>
        <w:jc w:val="both"/>
      </w:pPr>
      <w:r>
        <w:t xml:space="preserve">Added by Acts 2007, 80th Leg., R.S., Ch. 989 (S.B. </w:t>
      </w:r>
      <w:hyperlink w:docLocation="table" r:id="rId24">
        <w:r>
          <w:rPr>
            <w:rStyle w:val="Hyperlink"/>
          </w:rPr>
          <w:t>1245</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9022.201.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51</w:t>
      </w:r>
      <w:r>
        <w:t xml:space="preserve">, Water Code, to finance the construction, maintenance, or operation of projects under Section </w:t>
      </w:r>
      <w:r>
        <w:t xml:space="preserve">9022.101</w:t>
      </w:r>
      <w:r>
        <w:t xml:space="preserve"> or </w:t>
      </w:r>
      <w:r>
        <w:t xml:space="preserve">9022.102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authorized by Section </w:t>
      </w:r>
      <w:r>
        <w:t xml:space="preserve">9022.102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9022.102</w:t>
      </w:r>
      <w:r>
        <w:t xml:space="preserve"> may not exceed one-fourth of the assessed value of the real property in the district.</w:t>
      </w:r>
    </w:p>
    <w:p w:rsidR="003F3435" w:rsidRDefault="0032493E">
      <w:pPr>
        <w:spacing w:line="480" w:lineRule="auto"/>
        <w:jc w:val="both"/>
      </w:pPr>
      <w:r>
        <w:t xml:space="preserve">Added by Acts 2007, 80th Leg., R.S., Ch. 989 (S.B. </w:t>
      </w:r>
      <w:hyperlink w:docLocation="table" r:id="rId25">
        <w:r>
          <w:rPr>
            <w:rStyle w:val="Hyperlink"/>
          </w:rPr>
          <w:t>1245</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245F.HTM" TargetMode="External" Id="rId14" /><Relationship Type="http://schemas.openxmlformats.org/officeDocument/2006/relationships/hyperlink" Target="http://capitol.texas.gov/tlodocs/80R/billtext/html/SB01245F.HTM" TargetMode="External" Id="rId15" /><Relationship Type="http://schemas.openxmlformats.org/officeDocument/2006/relationships/hyperlink" Target="http://capitol.texas.gov/tlodocs/80R/billtext/html/SB01245F.HTM" TargetMode="External" Id="rId16" /><Relationship Type="http://schemas.openxmlformats.org/officeDocument/2006/relationships/hyperlink" Target="http://capitol.texas.gov/tlodocs/80R/billtext/html/SB01245F.HTM" TargetMode="External" Id="rId17" /><Relationship Type="http://schemas.openxmlformats.org/officeDocument/2006/relationships/hyperlink" Target="http://capitol.texas.gov/tlodocs/80R/billtext/html/SB01245F.HTM" TargetMode="External" Id="rId18" /><Relationship Type="http://schemas.openxmlformats.org/officeDocument/2006/relationships/hyperlink" Target="http://capitol.texas.gov/tlodocs/80R/billtext/html/SB01245F.HTM" TargetMode="External" Id="rId19" /><Relationship Type="http://schemas.openxmlformats.org/officeDocument/2006/relationships/hyperlink" Target="http://capitol.texas.gov/tlodocs/80R/billtext/html/SB01245F.HTM" TargetMode="External" Id="rId20" /><Relationship Type="http://schemas.openxmlformats.org/officeDocument/2006/relationships/hyperlink" Target="http://capitol.texas.gov/tlodocs/80R/billtext/html/SB01245F.HTM" TargetMode="External" Id="rId21" /><Relationship Type="http://schemas.openxmlformats.org/officeDocument/2006/relationships/hyperlink" Target="http://capitol.texas.gov/tlodocs/80R/billtext/html/SB01245F.HTM" TargetMode="External" Id="rId22" /><Relationship Type="http://schemas.openxmlformats.org/officeDocument/2006/relationships/hyperlink" Target="http://capitol.texas.gov/tlodocs/80R/billtext/html/SB01245F.HTM" TargetMode="External" Id="rId23" /><Relationship Type="http://schemas.openxmlformats.org/officeDocument/2006/relationships/hyperlink" Target="http://capitol.texas.gov/tlodocs/80R/billtext/html/SB01245F.HTM" TargetMode="External" Id="rId24" /><Relationship Type="http://schemas.openxmlformats.org/officeDocument/2006/relationships/hyperlink" Target="http://capitol.texas.gov/tlodocs/80R/billtext/html/SB01245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