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9061.  TATTOR ROAD MUNICIPAL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Tattor Road Municipal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9061.002.</w:t>
      </w:r>
      <w:r xml:space="preserve">
        <w:t> </w:t>
      </w:r>
      <w:r xml:space="preserve">
        <w:t> </w:t>
      </w:r>
      <w:r>
        <w:t xml:space="preserve">NATURE OF DISTRICT.</w:t>
      </w:r>
      <w:r xml:space="preserve">
        <w:t> </w:t>
      </w:r>
      <w:r xml:space="preserve">
        <w:t> </w:t>
      </w:r>
      <w:r>
        <w:t xml:space="preserve">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will benefit the people of this state and improve their property and industries.</w:t>
      </w:r>
    </w:p>
    <w:p w:rsidR="003F3435" w:rsidRDefault="0032493E">
      <w:pPr>
        <w:spacing w:line="480" w:lineRule="auto"/>
        <w:ind w:firstLine="720"/>
        <w:jc w:val="both"/>
      </w:pPr>
      <w:r>
        <w:t xml:space="preserve">(e)</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9061.004.</w:t>
      </w:r>
      <w:r xml:space="preserve">
        <w:t> </w:t>
      </w:r>
      <w:r xml:space="preserve">
        <w:t> </w:t>
      </w:r>
      <w:r>
        <w:t xml:space="preserve">DISTRICT TERRITORY.  (a)</w:t>
      </w:r>
      <w:r xml:space="preserve">
        <w:t> </w:t>
      </w:r>
      <w:r xml:space="preserve">
        <w:t> </w:t>
      </w:r>
      <w:r>
        <w:t xml:space="preserve">The district is composed of the territory described by Section 2, Chapter 846,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w:t>
      </w:r>
      <w:r>
        <w:t xml:space="preserve">9061.005</w:t>
      </w:r>
      <w:r>
        <w:t xml:space="preserve"> or its predecessor statute, former Section 9, Chapter 846, Acts of the 61st Legislature, Regular Session, 1969;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in any other manner, the legality or operation of the district or its governing body.</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9061.005.</w:t>
      </w:r>
      <w:r xml:space="preserve">
        <w:t> </w:t>
      </w:r>
      <w:r xml:space="preserve">
        <w:t> </w:t>
      </w:r>
      <w:r>
        <w:t xml:space="preserve">EXPANSION OF DISTRICT.  (a)</w:t>
      </w:r>
      <w:r xml:space="preserve">
        <w:t> </w:t>
      </w:r>
      <w:r xml:space="preserve">
        <w:t> </w:t>
      </w:r>
      <w:r>
        <w:t xml:space="preserve">If land is annexed by the district under Section </w:t>
      </w:r>
      <w:r>
        <w:t xml:space="preserve">49.301</w:t>
      </w:r>
      <w:r>
        <w:t xml:space="preserve"> or </w:t>
      </w:r>
      <w:r>
        <w:t xml:space="preserve">51.714</w:t>
      </w:r>
      <w:r>
        <w:t xml:space="preserve">, Water Code, the board may require the petitioners to:</w:t>
      </w:r>
    </w:p>
    <w:p w:rsidR="003F3435" w:rsidRDefault="0032493E">
      <w:pPr>
        <w:spacing w:line="480" w:lineRule="auto"/>
        <w:ind w:firstLine="1440"/>
        <w:jc w:val="both"/>
      </w:pPr>
      <w:r>
        <w:t xml:space="preserve">(1)</w:t>
      </w:r>
      <w:r xml:space="preserve">
        <w:t> </w:t>
      </w:r>
      <w:r xml:space="preserve">
        <w:t> </w:t>
      </w:r>
      <w:r>
        <w:t xml:space="preserve">assume the petitioners' pro rata share of the voted but unissued bonds of the district;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to pay for the bonds after the bonds have been issued.</w:t>
      </w:r>
    </w:p>
    <w:p w:rsidR="003F3435" w:rsidRDefault="0032493E">
      <w:pPr>
        <w:spacing w:line="480" w:lineRule="auto"/>
        <w:ind w:firstLine="720"/>
        <w:jc w:val="both"/>
      </w:pPr>
      <w:r>
        <w:t xml:space="preserve">(b)</w:t>
      </w:r>
      <w:r xml:space="preserve">
        <w:t> </w:t>
      </w:r>
      <w:r xml:space="preserve">
        <w:t> </w:t>
      </w:r>
      <w:r>
        <w:t xml:space="preserve">If land is annexed by the district under Section </w:t>
      </w:r>
      <w:r>
        <w:t xml:space="preserve">49.302</w:t>
      </w:r>
      <w:r>
        <w:t xml:space="preserve">, Water Code, the board may submit to the voters of the area to be annexed a proposition on the question of the assumption by the area to be annexed of its part of the voted but not yet issued or sold tax or tax-revenue bonds of the district and the imposition of an ad valorem tax on taxable property in the area to be annexed along with a tax in the rest of the district for the payment of the bonds.</w:t>
      </w:r>
    </w:p>
    <w:p w:rsidR="003F3435" w:rsidRDefault="0032493E">
      <w:pPr>
        <w:spacing w:line="480" w:lineRule="auto"/>
        <w:ind w:firstLine="720"/>
        <w:jc w:val="both"/>
      </w:pPr>
      <w:r>
        <w:t xml:space="preserve">(c)</w:t>
      </w:r>
      <w:r xml:space="preserve">
        <w:t> </w:t>
      </w:r>
      <w:r xml:space="preserve">
        <w:t> </w:t>
      </w:r>
      <w:r>
        <w:t xml:space="preserve">If the petitioners consent or if the election results favorably, the district may issue its voted but unissued tax or tax-revenue bonds regardless of changes to district boundaries since the voting or authorization of those bonds.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9061.006.</w:t>
      </w:r>
      <w:r xml:space="preserve">
        <w:t> </w:t>
      </w:r>
      <w:r xml:space="preserve">
        <w:t> </w:t>
      </w:r>
      <w:r>
        <w:t xml:space="preserve">HEARINGS FOR EXCLUSION OF LAND.  (a)</w:t>
      </w:r>
      <w:r xml:space="preserve">
        <w:t> </w:t>
      </w:r>
      <w:r xml:space="preserve">
        <w:t> </w:t>
      </w:r>
      <w:r>
        <w:t xml:space="preserve">The board is not required to call or hold a hearing on the exclusion of land or other property from the district; provided, however, that the board shall hold a hearing if an owner of land or other property located in the district files a written petition for a hearing with the board secretary before the district's first bond election is called.</w:t>
      </w:r>
    </w:p>
    <w:p w:rsidR="003F3435" w:rsidRDefault="0032493E">
      <w:pPr>
        <w:spacing w:line="480" w:lineRule="auto"/>
        <w:ind w:firstLine="720"/>
        <w:jc w:val="both"/>
      </w:pPr>
      <w:r>
        <w:t xml:space="preserve">(b)</w:t>
      </w:r>
      <w:r xml:space="preserve">
        <w:t> </w:t>
      </w:r>
      <w:r xml:space="preserve">
        <w:t> </w:t>
      </w:r>
      <w:r>
        <w:t xml:space="preserve">The board may act on the petition in the same manner that it may act on a petition for the addition of land under Section </w:t>
      </w:r>
      <w:r>
        <w:t xml:space="preserve">49.301</w:t>
      </w:r>
      <w:r>
        <w:t xml:space="preserve"> or </w:t>
      </w:r>
      <w:r>
        <w:t xml:space="preserve">51.714</w:t>
      </w:r>
      <w:r>
        <w:t xml:space="preserve">, Water Code.</w:t>
      </w:r>
      <w:r xml:space="preserve">
        <w:t> </w:t>
      </w:r>
      <w:r xml:space="preserve">
        <w:t> </w:t>
      </w:r>
      <w:r>
        <w:t xml:space="preserve">A notice of hearing is not required.</w:t>
      </w:r>
    </w:p>
    <w:p w:rsidR="003F3435" w:rsidRDefault="0032493E">
      <w:pPr>
        <w:spacing w:line="480" w:lineRule="auto"/>
        <w:ind w:firstLine="720"/>
        <w:jc w:val="both"/>
      </w:pPr>
      <w:r>
        <w:t xml:space="preserve">(c)</w:t>
      </w:r>
      <w:r xml:space="preserve">
        <w:t> </w:t>
      </w:r>
      <w:r xml:space="preserve">
        <w:t> </w:t>
      </w:r>
      <w:r>
        <w:t xml:space="preserve">The board on its own motion may call and hold an exclusion hearing under general law.</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9061.007.</w:t>
      </w:r>
      <w:r xml:space="preserve">
        <w:t> </w:t>
      </w:r>
      <w:r xml:space="preserve">
        <w:t> </w:t>
      </w:r>
      <w:r>
        <w:t xml:space="preserve">STATE POLICY REGARDING WASTE DISPOSAL.</w:t>
      </w:r>
      <w:r xml:space="preserve">
        <w:t> </w:t>
      </w:r>
      <w:r xml:space="preserve">
        <w:t> </w:t>
      </w:r>
      <w:r>
        <w:t xml:space="preserve">The district's powers and duties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impact on state water quality caused by the construction and operation of numerous small waste collection, treatment, and disposal facilities.</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9061.051.</w:t>
      </w:r>
      <w:r xml:space="preserve">
        <w:t> </w:t>
      </w:r>
      <w:r xml:space="preserve">
        <w:t> </w:t>
      </w:r>
      <w:r>
        <w:t xml:space="preserve">COMPOSITION OF BOARD.</w:t>
      </w:r>
      <w:r xml:space="preserve">
        <w:t> </w:t>
      </w:r>
      <w:r xml:space="preserve">
        <w:t> </w:t>
      </w:r>
      <w:r>
        <w:t xml:space="preserve">The board consists of five elected directors.</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9061.052.</w:t>
      </w:r>
      <w:r xml:space="preserve">
        <w:t> </w:t>
      </w:r>
      <w:r xml:space="preserve">
        <w:t> </w:t>
      </w:r>
      <w:r>
        <w:t xml:space="preserve">APPOINTMENT OF TREASURER.</w:t>
      </w:r>
      <w:r xml:space="preserve">
        <w:t> </w:t>
      </w:r>
      <w:r xml:space="preserve">
        <w:t> </w:t>
      </w:r>
      <w:r>
        <w:t xml:space="preserve">The board may appoint the treasurer.</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9061.053.</w:t>
      </w:r>
      <w:r xml:space="preserve">
        <w:t> </w:t>
      </w:r>
      <w:r xml:space="preserve">
        <w:t> </w:t>
      </w:r>
      <w:r>
        <w:t xml:space="preserve">DIRECTOR AND TREASURER BONDS.  (a)</w:t>
      </w:r>
      <w:r xml:space="preserve">
        <w:t> </w:t>
      </w:r>
      <w:r xml:space="preserve">
        <w:t> </w:t>
      </w:r>
      <w:r>
        <w:t xml:space="preserve">Each director shall qualify by giving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directors' bonds must be recorded in a record kept for that purpose in the district's office.</w:t>
      </w:r>
    </w:p>
    <w:p w:rsidR="003F3435" w:rsidRDefault="0032493E">
      <w:pPr>
        <w:spacing w:line="480" w:lineRule="auto"/>
        <w:ind w:firstLine="720"/>
        <w:jc w:val="both"/>
      </w:pPr>
      <w:r>
        <w:t xml:space="preserve">(c)</w:t>
      </w:r>
      <w:r xml:space="preserve">
        <w:t> </w:t>
      </w:r>
      <w:r xml:space="preserve">
        <w:t> </w:t>
      </w:r>
      <w:r>
        <w:t xml:space="preserve">The treasurer shall give bond in the amount required by the board, conditioned on the treasurer's faithful accounting for all money that comes into the treasurer's custody as district treasurer.</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9061.054.</w:t>
      </w:r>
      <w:r xml:space="preserve">
        <w:t> </w:t>
      </w:r>
      <w:r xml:space="preserve">
        <w:t> </w:t>
      </w:r>
      <w:r>
        <w:t xml:space="preserve">BOARD VACANCY.  (a)</w:t>
      </w:r>
      <w:r xml:space="preserve">
        <w:t> </w:t>
      </w:r>
      <w:r xml:space="preserve">
        <w:t> </w:t>
      </w:r>
      <w:r>
        <w:t xml:space="preserve">Except as provided by Subsection (b), a vacancy in the office of director shall be filled in the manner provided by Section </w:t>
      </w:r>
      <w:r>
        <w:t xml:space="preserve">49.105</w:t>
      </w:r>
      <w:r>
        <w:t xml:space="preserve">, Water Code.</w:t>
      </w:r>
    </w:p>
    <w:p w:rsidR="003F3435" w:rsidRDefault="0032493E">
      <w:pPr>
        <w:spacing w:line="480" w:lineRule="auto"/>
        <w:ind w:firstLine="720"/>
        <w:jc w:val="both"/>
      </w:pPr>
      <w:r>
        <w:t xml:space="preserve">(b)</w:t>
      </w:r>
      <w:r xml:space="preserve">
        <w:t> </w:t>
      </w:r>
      <w:r xml:space="preserve">
        <w:t> </w:t>
      </w:r>
      <w:r>
        <w:t xml:space="preserve">The county judge of Harris County shall appoint directors to fill all of the vacancies on the board if the number of qualified directors is less than three.</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9061.055.</w:t>
      </w:r>
      <w:r xml:space="preserve">
        <w:t> </w:t>
      </w:r>
      <w:r xml:space="preserve">
        <w:t> </w:t>
      </w:r>
      <w:r>
        <w:t xml:space="preserve">BOARD PRESIDENT'S POWER TO EXECUTE CONTRACTS.</w:t>
      </w:r>
      <w:r xml:space="preserve">
        <w:t> </w:t>
      </w:r>
      <w:r xml:space="preserve">
        <w:t> </w:t>
      </w:r>
      <w:r>
        <w:t xml:space="preserve">The board president may execute all contracts, including construction contracts, entered into by the board on behalf of the district.</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9061.056.</w:t>
      </w:r>
      <w:r xml:space="preserve">
        <w:t> </w:t>
      </w:r>
      <w:r xml:space="preserve">
        <w:t> </w:t>
      </w:r>
      <w:r>
        <w:t xml:space="preserve">ABSENCE OR INACTION OF BOARD PRESIDENT.  (a)</w:t>
      </w:r>
      <w:r xml:space="preserve">
        <w:t> </w:t>
      </w:r>
      <w:r xml:space="preserve">
        <w:t> </w:t>
      </w:r>
      <w:r>
        <w:t xml:space="preserve">When the board president is absent or fails or declines to act, the board vice president shall perform all duties and exercise all power that this chapter or general law gives the president.</w:t>
      </w:r>
    </w:p>
    <w:p w:rsidR="003F3435" w:rsidRDefault="0032493E">
      <w:pPr>
        <w:spacing w:line="480" w:lineRule="auto"/>
        <w:ind w:firstLine="720"/>
        <w:jc w:val="both"/>
      </w:pPr>
      <w:r>
        <w:t xml:space="preserve">(b)</w:t>
      </w:r>
      <w:r xml:space="preserve">
        <w:t> </w:t>
      </w:r>
      <w:r xml:space="preserve">
        <w:t> </w:t>
      </w:r>
      <w:r>
        <w:t xml:space="preserve">If the board president is absent from a board meeting, the board vice president may sign an order adopted or other action taken at the meeting, or the board may authorize the president to sign the order or action.</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9061.057.</w:t>
      </w:r>
      <w:r xml:space="preserve">
        <w:t> </w:t>
      </w:r>
      <w:r xml:space="preserve">
        <w:t> </w:t>
      </w:r>
      <w:r>
        <w:t xml:space="preserve">DISTRICT OFFICE.  (a)</w:t>
      </w:r>
      <w:r xml:space="preserve">
        <w:t> </w:t>
      </w:r>
      <w:r xml:space="preserve">
        <w:t> </w:t>
      </w:r>
      <w:r>
        <w:t xml:space="preserve">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district office outside the district,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water control and improvement district records of Harris County; and</w:t>
      </w:r>
    </w:p>
    <w:p w:rsidR="003F3435" w:rsidRDefault="0032493E">
      <w:pPr>
        <w:spacing w:line="480" w:lineRule="auto"/>
        <w:ind w:firstLine="1440"/>
        <w:jc w:val="both"/>
      </w:pPr>
      <w:r>
        <w:t xml:space="preserve">(2)</w:t>
      </w:r>
      <w:r xml:space="preserve">
        <w:t> </w:t>
      </w:r>
      <w:r xml:space="preserve">
        <w:t> </w:t>
      </w:r>
      <w:r>
        <w:t xml:space="preserve">publishing the location of the office in a newspaper of general circulation in Harris County.</w:t>
      </w:r>
    </w:p>
    <w:p w:rsidR="003F3435" w:rsidRDefault="0032493E">
      <w:pPr>
        <w:spacing w:line="480" w:lineRule="auto"/>
        <w:ind w:firstLine="720"/>
        <w:jc w:val="both"/>
      </w:pPr>
      <w:r>
        <w:t xml:space="preserve">(c)</w:t>
      </w:r>
      <w:r xml:space="preserve">
        <w:t> </w:t>
      </w:r>
      <w:r xml:space="preserve">
        <w:t> </w:t>
      </w:r>
      <w:r>
        <w:t xml:space="preserve">A district office may be a private residence, office, or dwelling.</w:t>
      </w:r>
      <w:r xml:space="preserve">
        <w:t> </w:t>
      </w:r>
      <w:r xml:space="preserve">
        <w:t> </w:t>
      </w:r>
      <w:r>
        <w:t xml:space="preserve">A district office that is a private residence, office, or dwelling is a public place for matters relating to the district's business.</w:t>
      </w:r>
    </w:p>
    <w:p w:rsidR="003F3435" w:rsidRDefault="0032493E">
      <w:pPr>
        <w:spacing w:line="480" w:lineRule="auto"/>
        <w:ind w:firstLine="720"/>
        <w:jc w:val="both"/>
      </w:pPr>
      <w:r>
        <w:t xml:space="preserve">(d)</w:t>
      </w:r>
      <w:r xml:space="preserve">
        <w:t> </w:t>
      </w:r>
      <w:r xml:space="preserve">
        <w:t> </w:t>
      </w:r>
      <w:r>
        <w:t xml:space="preserve">The board shall give notice of any change in the location of the district office outside the district in the manner required by Subsection (b).</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9061.101.</w:t>
      </w:r>
      <w:r xml:space="preserve">
        <w:t> </w:t>
      </w:r>
      <w:r xml:space="preserve">
        <w:t> </w:t>
      </w:r>
      <w:r>
        <w:t xml:space="preserve">WATER CONTROL AND IMPROVEMENT DISTRICT POWERS.</w:t>
      </w:r>
      <w:r xml:space="preserve">
        <w:t> </w:t>
      </w:r>
      <w:r xml:space="preserve">
        <w:t> </w:t>
      </w:r>
      <w:r>
        <w:t xml:space="preserve">The district has all of the rights, powers, privileges, and functions provided by general law applicable to water control and improvement districts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9061.102.</w:t>
      </w:r>
      <w:r xml:space="preserve">
        <w:t> </w:t>
      </w:r>
      <w:r xml:space="preserve">
        <w:t> </w:t>
      </w:r>
      <w:r>
        <w:t xml:space="preserve">ADDITIONAL POWERS.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or improvements, existing or to be made, constructed, or acquired, inside or outside the district's boundaries and 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rights or powers granted by this chapter or general law relating to water control and improvement districts.</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9061.103.</w:t>
      </w:r>
      <w:r xml:space="preserve">
        <w:t> </w:t>
      </w:r>
      <w:r xml:space="preserve">
        <w:t> </w:t>
      </w:r>
      <w:r>
        <w:t xml:space="preserve">LIMIT ON EMINENT DOMAIN.</w:t>
      </w:r>
      <w:r xml:space="preserve">
        <w:t> </w:t>
      </w:r>
      <w:r xml:space="preserve">
        <w:t> </w:t>
      </w:r>
      <w:r>
        <w:t xml:space="preserve">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Harris County;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9061.104.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makes necessary relocating, raising, rerouting, changing the grade of, or altering the construction of a highway, railroad, electric transmission line, telegraph or telephone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9061.105.</w:t>
      </w:r>
      <w:r xml:space="preserve">
        <w:t> </w:t>
      </w:r>
      <w:r xml:space="preserve">
        <w:t> </w:t>
      </w:r>
      <w:r>
        <w:t xml:space="preserve">NOTICE OF ELECTION.</w:t>
      </w:r>
      <w:r xml:space="preserve">
        <w:t> </w:t>
      </w:r>
      <w:r xml:space="preserve">
        <w:t> </w:t>
      </w:r>
      <w:r>
        <w:t xml:space="preserve">Notice of an election may be given under the hand of the board president or secretary.</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9061.151.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9061.152.</w:t>
      </w:r>
      <w:r xml:space="preserve">
        <w:t> </w:t>
      </w:r>
      <w:r xml:space="preserve">
        <w:t> </w:t>
      </w:r>
      <w:r>
        <w:t xml:space="preserve">DISTRICT ACCOUNTS.</w:t>
      </w:r>
      <w:r xml:space="preserve">
        <w:t> </w:t>
      </w:r>
      <w:r xml:space="preserve">
        <w:t> </w:t>
      </w:r>
      <w:r>
        <w:t xml:space="preserve">The district shall keep a complete system of the district's accounts.</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9061.153.</w:t>
      </w:r>
      <w:r xml:space="preserve">
        <w:t> </w:t>
      </w:r>
      <w:r xml:space="preserve">
        <w:t> </w:t>
      </w:r>
      <w:r>
        <w:t xml:space="preserve">COPY OF AUDIT REPORT.</w:t>
      </w:r>
      <w:r xml:space="preserve">
        <w:t> </w:t>
      </w:r>
      <w:r xml:space="preserve">
        <w:t> </w:t>
      </w:r>
      <w:r>
        <w:t xml:space="preserve">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to a holder of at least 25 percent of the outstanding bonds of the district, on request.</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9061.154.</w:t>
      </w:r>
      <w:r xml:space="preserve">
        <w:t> </w:t>
      </w:r>
      <w:r xml:space="preserve">
        <w:t> </w:t>
      </w:r>
      <w:r>
        <w:t xml:space="preserve">PAYMENT OF TAX OR ASSESSMENT NOT REQUIRED.</w:t>
      </w:r>
      <w:r xml:space="preserve">
        <w:t> </w:t>
      </w:r>
      <w:r xml:space="preserve">
        <w:t> </w:t>
      </w:r>
      <w:r>
        <w:t xml:space="preserve">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9061.155.</w:t>
      </w:r>
      <w:r xml:space="preserve">
        <w:t> </w:t>
      </w:r>
      <w:r xml:space="preserve">
        <w:t> </w:t>
      </w:r>
      <w:r>
        <w:t xml:space="preserve">DEPOSITORY.  (a)</w:t>
      </w:r>
      <w:r xml:space="preserve">
        <w:t> </w:t>
      </w:r>
      <w:r xml:space="preserve">
        <w:t> </w:t>
      </w:r>
      <w:r>
        <w:t xml:space="preserve">The board shall select one or more banks in this state to act as depository for the district's money.</w:t>
      </w:r>
    </w:p>
    <w:p w:rsidR="003F3435" w:rsidRDefault="0032493E">
      <w:pPr>
        <w:spacing w:line="480" w:lineRule="auto"/>
        <w:ind w:firstLine="720"/>
        <w:jc w:val="both"/>
      </w:pPr>
      <w:r>
        <w:t xml:space="preserve">(b)</w:t>
      </w:r>
      <w:r xml:space="preserve">
        <w:t> </w:t>
      </w:r>
      <w:r xml:space="preserve">
        <w:t> </w:t>
      </w:r>
      <w:r>
        <w:t xml:space="preserve">To the extent that money in the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A director may be a shareholder in a bank that is a depository of district money.</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9061.201.</w:t>
      </w:r>
      <w:r xml:space="preserve">
        <w:t> </w:t>
      </w:r>
      <w:r xml:space="preserve">
        <w:t> </w:t>
      </w:r>
      <w:r>
        <w:t xml:space="preserve">ISSUANCE OF BONDS.  (a)</w:t>
      </w:r>
      <w:r xml:space="preserve">
        <w:t> </w:t>
      </w:r>
      <w:r xml:space="preserve">
        <w:t> </w:t>
      </w:r>
      <w:r>
        <w:t xml:space="preserve">The district may issue tax bonds, revenue bonds, or tax and revenue bonds to provide money for any purpose of this chapter, including the acquisition of land.</w:t>
      </w:r>
    </w:p>
    <w:p w:rsidR="003F3435" w:rsidRDefault="0032493E">
      <w:pPr>
        <w:spacing w:line="480" w:lineRule="auto"/>
        <w:ind w:firstLine="720"/>
        <w:jc w:val="both"/>
      </w:pPr>
      <w:r>
        <w:t xml:space="preserve">(b)</w:t>
      </w:r>
      <w:r xml:space="preserve">
        <w:t> </w:t>
      </w:r>
      <w:r xml:space="preserve">
        <w:t> </w:t>
      </w:r>
      <w:r>
        <w:t xml:space="preserve">The district must issue bonds in the manner provided by Chapters </w:t>
      </w:r>
      <w:r>
        <w:t xml:space="preserve">49</w:t>
      </w:r>
      <w:r>
        <w:t xml:space="preserve"> and </w:t>
      </w:r>
      <w:r>
        <w:t xml:space="preserve">51</w:t>
      </w:r>
      <w:r>
        <w:t xml:space="preserve">, Water Code, except that the district may issue bonds payable solely from net revenue by resolution or order of the board without an election.</w:t>
      </w:r>
    </w:p>
    <w:p w:rsidR="003F3435" w:rsidRDefault="0032493E">
      <w:pPr>
        <w:spacing w:line="480" w:lineRule="auto"/>
        <w:ind w:firstLine="720"/>
        <w:jc w:val="both"/>
      </w:pPr>
      <w:r>
        <w:t xml:space="preserve">(c)</w:t>
      </w:r>
      <w:r xml:space="preserve">
        <w:t> </w:t>
      </w:r>
      <w:r xml:space="preserve">
        <w:t> </w:t>
      </w:r>
      <w:r>
        <w:t xml:space="preserve">Bonds issued under this subchapter may be payable from all or any designated part of the revenue of district property and facilities or under a specific contract, as provided in the order or resolution authorizing the issuance of the bonds.</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9061.202.</w:t>
      </w:r>
      <w:r xml:space="preserve">
        <w:t> </w:t>
      </w:r>
      <w:r xml:space="preserve">
        <w:t> </w:t>
      </w:r>
      <w:r>
        <w:t xml:space="preserve">ADDITIONAL SECURITY.  (a)</w:t>
      </w:r>
      <w:r xml:space="preserve">
        <w:t> </w:t>
      </w:r>
      <w:r xml:space="preserve">
        <w:t> </w:t>
      </w:r>
      <w:r>
        <w:t xml:space="preserve">Within the discretion of the board, bonds issued under this subchapter may be additionally secured by a deed of trust or mortgage lien on physical property of the district and franchises, easements, water rights and appropriation permits, leases, contracts, and all rights appurtenant to that property, vesting in the trustee:</w:t>
      </w:r>
    </w:p>
    <w:p w:rsidR="003F3435" w:rsidRDefault="0032493E">
      <w:pPr>
        <w:spacing w:line="480" w:lineRule="auto"/>
        <w:ind w:firstLine="1440"/>
        <w:jc w:val="both"/>
      </w:pPr>
      <w:r>
        <w:t xml:space="preserve">(1)</w:t>
      </w:r>
      <w:r xml:space="preserve">
        <w:t> </w:t>
      </w:r>
      <w:r xml:space="preserve">
        <w:t> </w:t>
      </w:r>
      <w:r>
        <w:t xml:space="preserve">the power to sell the property for payment of the debt;</w:t>
      </w:r>
    </w:p>
    <w:p w:rsidR="003F3435" w:rsidRDefault="0032493E">
      <w:pPr>
        <w:spacing w:line="480" w:lineRule="auto"/>
        <w:ind w:firstLine="1440"/>
        <w:jc w:val="both"/>
      </w:pPr>
      <w:r>
        <w:t xml:space="preserve">(2)</w:t>
      </w:r>
      <w:r xml:space="preserve">
        <w:t> </w:t>
      </w:r>
      <w:r xml:space="preserve">
        <w:t> </w:t>
      </w:r>
      <w:r>
        <w:t xml:space="preserve">the power to operate the property; and</w:t>
      </w:r>
    </w:p>
    <w:p w:rsidR="003F3435" w:rsidRDefault="0032493E">
      <w:pPr>
        <w:spacing w:line="480" w:lineRule="auto"/>
        <w:ind w:firstLine="1440"/>
        <w:jc w:val="both"/>
      </w:pPr>
      <w:r>
        <w:t xml:space="preserve">(3)</w:t>
      </w:r>
      <w:r xml:space="preserve">
        <w:t> </w:t>
      </w:r>
      <w:r xml:space="preserve">
        <w:t> </w:t>
      </w:r>
      <w:r>
        <w:t xml:space="preserve">all other powers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or mortgage lien, if one is given:</w:t>
      </w:r>
    </w:p>
    <w:p w:rsidR="003F3435" w:rsidRDefault="0032493E">
      <w:pPr>
        <w:spacing w:line="480" w:lineRule="auto"/>
        <w:ind w:firstLine="1440"/>
        <w:jc w:val="both"/>
      </w:pPr>
      <w:r>
        <w:t xml:space="preserve">(1)</w:t>
      </w:r>
      <w:r xml:space="preserve">
        <w:t> </w:t>
      </w:r>
      <w:r xml:space="preserve">
        <w:t> </w:t>
      </w:r>
      <w:r>
        <w:t xml:space="preserve">is the absolute owner of the property, facilities, and rights purchased; and</w:t>
      </w:r>
    </w:p>
    <w:p w:rsidR="003F3435" w:rsidRDefault="0032493E">
      <w:pPr>
        <w:spacing w:line="480" w:lineRule="auto"/>
        <w:ind w:firstLine="1440"/>
        <w:jc w:val="both"/>
      </w:pPr>
      <w:r>
        <w:t xml:space="preserve">(2)</w:t>
      </w:r>
      <w:r xml:space="preserve">
        <w:t> </w:t>
      </w:r>
      <w:r xml:space="preserve">
        <w:t> </w:t>
      </w:r>
      <w:r>
        <w:t xml:space="preserve">may maintain and operate the property and facilities.</w:t>
      </w:r>
    </w:p>
    <w:p w:rsidR="003F3435" w:rsidRDefault="0032493E">
      <w:pPr>
        <w:spacing w:line="480" w:lineRule="auto"/>
        <w:jc w:val="both"/>
      </w:pPr>
      <w:r>
        <w:t xml:space="preserve">Added by Acts 2015, 84th Leg., R.S., Ch. 855 (S.B. </w:t>
      </w:r>
      <w:hyperlink w:docLocation="table" r:id="rId3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9061.203.</w:t>
      </w:r>
      <w:r xml:space="preserve">
        <w:t> </w:t>
      </w:r>
      <w:r xml:space="preserve">
        <w:t> </w:t>
      </w:r>
      <w:r>
        <w:t xml:space="preserve">TRUST INDENTURE.</w:t>
      </w:r>
      <w:r xml:space="preserve">
        <w:t> </w:t>
      </w:r>
      <w:r xml:space="preserve">
        <w:t> </w:t>
      </w:r>
      <w:r>
        <w:t xml:space="preserve">A trust indenture created under Section </w:t>
      </w:r>
      <w:r>
        <w:t xml:space="preserve">9061.202</w:t>
      </w:r>
      <w:r>
        <w:t xml:space="preserve">, regardless of the existence of a deed of trust or mortgage lien on the property, may:</w:t>
      </w:r>
    </w:p>
    <w:p w:rsidR="003F3435" w:rsidRDefault="0032493E">
      <w:pPr>
        <w:spacing w:line="480" w:lineRule="auto"/>
        <w:ind w:firstLine="1440"/>
        <w:jc w:val="both"/>
      </w:pPr>
      <w:r>
        <w:t xml:space="preserve">(1)</w:t>
      </w:r>
      <w:r xml:space="preserve">
        <w:t> </w:t>
      </w:r>
      <w:r xml:space="preserve">
        <w:t> </w:t>
      </w:r>
      <w:r>
        <w:t xml:space="preserve">contain provisions prescribed by the board for the security of the bonds and the preservation of the trust estate;</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2015, 84th Leg., R.S., Ch. 855 (S.B. </w:t>
      </w:r>
      <w:hyperlink w:docLocation="table" r:id="rId4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9061.204.</w:t>
      </w:r>
      <w:r xml:space="preserve">
        <w:t> </w:t>
      </w:r>
      <w:r xml:space="preserve">
        <w:t> </w:t>
      </w:r>
      <w:r>
        <w:t xml:space="preserve">ORDER OR RESOLUTION AUTHORIZING ISSUANCE OF CERTAIN BONDS.  (a)</w:t>
      </w:r>
      <w:r xml:space="preserve">
        <w:t> </w:t>
      </w:r>
      <w:r xml:space="preserve">
        <w:t> </w:t>
      </w:r>
      <w:r>
        <w:t xml:space="preserve">In an order or resolution authorizing the issuance of revenue, tax-revenue, revenue refunding, or tax-revenue refunding bonds, the board may:</w:t>
      </w:r>
    </w:p>
    <w:p w:rsidR="003F3435" w:rsidRDefault="0032493E">
      <w:pPr>
        <w:spacing w:line="480" w:lineRule="auto"/>
        <w:ind w:firstLine="1440"/>
        <w:jc w:val="both"/>
      </w:pPr>
      <w:r>
        <w:t xml:space="preserve">(1)</w:t>
      </w:r>
      <w:r xml:space="preserve">
        <w:t> </w:t>
      </w:r>
      <w:r xml:space="preserve">
        <w:t> </w:t>
      </w:r>
      <w:r>
        <w:t xml:space="preserve">provide for:</w:t>
      </w:r>
    </w:p>
    <w:p w:rsidR="003F3435" w:rsidRDefault="0032493E">
      <w:pPr>
        <w:spacing w:line="480" w:lineRule="auto"/>
        <w:ind w:firstLine="2160"/>
        <w:jc w:val="both"/>
      </w:pPr>
      <w:r>
        <w:t xml:space="preserve">(A)</w:t>
      </w:r>
      <w:r xml:space="preserve">
        <w:t> </w:t>
      </w:r>
      <w:r xml:space="preserve">
        <w:t> </w:t>
      </w:r>
      <w:r>
        <w:t xml:space="preserve">the flow of money; and</w:t>
      </w:r>
    </w:p>
    <w:p w:rsidR="003F3435" w:rsidRDefault="0032493E">
      <w:pPr>
        <w:spacing w:line="480" w:lineRule="auto"/>
        <w:ind w:firstLine="2160"/>
        <w:jc w:val="both"/>
      </w:pPr>
      <w:r>
        <w:t xml:space="preserve">(B)</w:t>
      </w:r>
      <w:r xml:space="preserve">
        <w:t> </w:t>
      </w:r>
      <w:r xml:space="preserve">
        <w:t> </w:t>
      </w:r>
      <w:r>
        <w:t xml:space="preserve">the establishment and maintenance of the interest and sinking fund, reserve fund, or other fund;</w:t>
      </w:r>
    </w:p>
    <w:p w:rsidR="003F3435" w:rsidRDefault="0032493E">
      <w:pPr>
        <w:spacing w:line="480" w:lineRule="auto"/>
        <w:ind w:firstLine="1440"/>
        <w:jc w:val="both"/>
      </w:pPr>
      <w:r>
        <w:t xml:space="preserve">(2)</w:t>
      </w:r>
      <w:r xml:space="preserve">
        <w:t> </w:t>
      </w:r>
      <w:r xml:space="preserve">
        <w:t> </w:t>
      </w:r>
      <w:r>
        <w:t xml:space="preserve">make additional covenants with respect to the bonds and the pledged revenue and the operation and maintenance of the improvements and facilities the revenue of which is pledged, including provisions for the operation or leasing of all or part of the improvements and facilities and the use or pledge of money received from the operation contract or lease as the board considers appropriate;</w:t>
      </w:r>
    </w:p>
    <w:p w:rsidR="003F3435" w:rsidRDefault="0032493E">
      <w:pPr>
        <w:spacing w:line="480" w:lineRule="auto"/>
        <w:ind w:firstLine="1440"/>
        <w:jc w:val="both"/>
      </w:pPr>
      <w:r>
        <w:t xml:space="preserve">(3)</w:t>
      </w:r>
      <w:r xml:space="preserve">
        <w:t> </w:t>
      </w:r>
      <w:r xml:space="preserve">
        <w:t> </w:t>
      </w:r>
      <w:r>
        <w:t xml:space="preserve">prohibit the further issuance of bonds or other obligations payable from the pledged revenue or reserve the right to issue additional bonds to be secured by a pledge of and payable from the revenue on a parity with, or subordinate to, the lien and pledge in support of the bonds being issued, subject to any conditions set forth in the order or resolution; and</w:t>
      </w:r>
    </w:p>
    <w:p w:rsidR="003F3435" w:rsidRDefault="0032493E">
      <w:pPr>
        <w:spacing w:line="480" w:lineRule="auto"/>
        <w:ind w:firstLine="1440"/>
        <w:jc w:val="both"/>
      </w:pPr>
      <w:r>
        <w:t xml:space="preserve">(4)</w:t>
      </w:r>
      <w:r xml:space="preserve">
        <w:t> </w:t>
      </w:r>
      <w:r xml:space="preserve">
        <w:t> </w:t>
      </w:r>
      <w:r>
        <w:t xml:space="preserve">include any other provision or covenant, as the board determines, that is not prohibited by the Texas Constitution or this chapter.</w:t>
      </w:r>
    </w:p>
    <w:p w:rsidR="003F3435" w:rsidRDefault="0032493E">
      <w:pPr>
        <w:spacing w:line="480" w:lineRule="auto"/>
        <w:ind w:firstLine="720"/>
        <w:jc w:val="both"/>
      </w:pPr>
      <w:r>
        <w:t xml:space="preserve">(b)</w:t>
      </w:r>
      <w:r xml:space="preserve">
        <w:t> </w:t>
      </w:r>
      <w:r xml:space="preserve">
        <w:t> </w:t>
      </w:r>
      <w:r>
        <w:t xml:space="preserve">The board may adopt and cause to be executed any other proceeding or instrument necessary or convenient in the issuance of the bonds.</w:t>
      </w:r>
    </w:p>
    <w:p w:rsidR="003F3435" w:rsidRDefault="0032493E">
      <w:pPr>
        <w:spacing w:line="480" w:lineRule="auto"/>
        <w:jc w:val="both"/>
      </w:pPr>
      <w:r>
        <w:t xml:space="preserve">Added by Acts 2015, 84th Leg., R.S., Ch. 855 (S.B. </w:t>
      </w:r>
      <w:hyperlink w:docLocation="table" r:id="rId4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9061.205.</w:t>
      </w:r>
      <w:r xml:space="preserve">
        <w:t> </w:t>
      </w:r>
      <w:r xml:space="preserve">
        <w:t> </w:t>
      </w:r>
      <w:r>
        <w:t xml:space="preserve">USE OF BOND PROCEEDS.  (a)</w:t>
      </w:r>
      <w:r xml:space="preserve">
        <w:t> </w:t>
      </w:r>
      <w:r xml:space="preserve">
        <w:t> </w:t>
      </w:r>
      <w:r>
        <w:t xml:space="preserve">The district may appropriate or set aside out of proceeds from the sale of district bonds an amount for:</w:t>
      </w:r>
    </w:p>
    <w:p w:rsidR="003F3435" w:rsidRDefault="0032493E">
      <w:pPr>
        <w:spacing w:line="480" w:lineRule="auto"/>
        <w:ind w:firstLine="1440"/>
        <w:jc w:val="both"/>
      </w:pPr>
      <w:r>
        <w:t xml:space="preserve">(1)</w:t>
      </w:r>
      <w:r xml:space="preserve">
        <w:t> </w:t>
      </w:r>
      <w:r xml:space="preserve">
        <w:t> </w:t>
      </w:r>
      <w:r>
        <w:t xml:space="preserve">the payment of interest, administrative, and operating expenses expected to accrue during the period of construction, as may be provided in the bond orders or resolutions; and</w:t>
      </w:r>
    </w:p>
    <w:p w:rsidR="003F3435" w:rsidRDefault="0032493E">
      <w:pPr>
        <w:spacing w:line="480" w:lineRule="auto"/>
        <w:ind w:firstLine="1440"/>
        <w:jc w:val="both"/>
      </w:pPr>
      <w:r>
        <w:t xml:space="preserve">(2)</w:t>
      </w:r>
      <w:r xml:space="preserve">
        <w:t> </w:t>
      </w:r>
      <w:r xml:space="preserve">
        <w:t> </w:t>
      </w:r>
      <w:r>
        <w:t xml:space="preserve">the payment of all expenses incurred and to be incurred in the issuance, sale, and delivery of the bonds.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2015, 84th Leg., R.S., Ch. 855 (S.B. </w:t>
      </w:r>
      <w:hyperlink w:docLocation="table" r:id="rId42">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 Type="http://schemas.openxmlformats.org/officeDocument/2006/relationships/hyperlink" Target="http://capitol.texas.gov/tlodocs/84R/billtext/html/SB01162F.HTM" TargetMode="External" Id="rId39" /><Relationship Type="http://schemas.openxmlformats.org/officeDocument/2006/relationships/hyperlink" Target="http://capitol.texas.gov/tlodocs/84R/billtext/html/SB01162F.HTM" TargetMode="External" Id="rId40" /><Relationship Type="http://schemas.openxmlformats.org/officeDocument/2006/relationships/hyperlink" Target="http://capitol.texas.gov/tlodocs/84R/billtext/html/SB01162F.HTM" TargetMode="External" Id="rId41" /><Relationship Type="http://schemas.openxmlformats.org/officeDocument/2006/relationships/hyperlink" Target="http://capitol.texas.gov/tlodocs/84R/billtext/html/SB01162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