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9095.  FORT BEND COUNTY WATER CONTROL AND IMPROVEMENT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Water Control and Improvement District No. 13.</w:t>
      </w:r>
    </w:p>
    <w:p w:rsidR="003F3435" w:rsidRDefault="0032493E">
      <w:pPr>
        <w:spacing w:line="480" w:lineRule="auto"/>
        <w:jc w:val="both"/>
      </w:pPr>
      <w:r>
        <w:t xml:space="preserve">Added by Acts 2025, 89th Leg., R.S., Ch. 1054 (H.B. </w:t>
      </w:r>
      <w:hyperlink w:docLocation="table" r:id="rId14">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1054 (H.B. </w:t>
      </w:r>
      <w:hyperlink w:docLocation="table" r:id="rId15">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1054 (H.B. </w:t>
      </w:r>
      <w:hyperlink w:docLocation="table" r:id="rId16">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9095.0103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1054 (H.B. </w:t>
      </w:r>
      <w:hyperlink w:docLocation="table" r:id="rId17">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1054 (H.B. </w:t>
      </w:r>
      <w:hyperlink w:docLocation="table" r:id="rId18">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1054 (H.B. </w:t>
      </w:r>
      <w:hyperlink w:docLocation="table" r:id="rId19">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9095.0202</w:t>
      </w:r>
      <w:r>
        <w:t xml:space="preserve">, directors serve staggered four-year terms.</w:t>
      </w:r>
    </w:p>
    <w:p w:rsidR="003F3435" w:rsidRDefault="0032493E">
      <w:pPr>
        <w:spacing w:line="480" w:lineRule="auto"/>
        <w:jc w:val="both"/>
      </w:pPr>
      <w:r>
        <w:t xml:space="preserve">Added by Acts 2025, 89th Leg., R.S., Ch. 1054 (H.B. </w:t>
      </w:r>
      <w:hyperlink w:docLocation="table" r:id="rId20">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Amanda Flynt;</w:t>
      </w:r>
    </w:p>
    <w:p w:rsidR="003F3435" w:rsidRDefault="0032493E">
      <w:pPr>
        <w:spacing w:line="480" w:lineRule="auto"/>
        <w:ind w:firstLine="1440"/>
        <w:jc w:val="both"/>
      </w:pPr>
      <w:r>
        <w:t xml:space="preserve">(2)</w:t>
      </w:r>
      <w:r xml:space="preserve">
        <w:t> </w:t>
      </w:r>
      <w:r xml:space="preserve">
        <w:t> </w:t>
      </w:r>
      <w:r>
        <w:t xml:space="preserve">Jason Scholtz;</w:t>
      </w:r>
    </w:p>
    <w:p w:rsidR="003F3435" w:rsidRDefault="0032493E">
      <w:pPr>
        <w:spacing w:line="480" w:lineRule="auto"/>
        <w:ind w:firstLine="1440"/>
        <w:jc w:val="both"/>
      </w:pPr>
      <w:r>
        <w:t xml:space="preserve">(3)</w:t>
      </w:r>
      <w:r xml:space="preserve">
        <w:t> </w:t>
      </w:r>
      <w:r xml:space="preserve">
        <w:t> </w:t>
      </w:r>
      <w:r>
        <w:t xml:space="preserve">Carlos Bujosa;</w:t>
      </w:r>
    </w:p>
    <w:p w:rsidR="003F3435" w:rsidRDefault="0032493E">
      <w:pPr>
        <w:spacing w:line="480" w:lineRule="auto"/>
        <w:ind w:firstLine="1440"/>
        <w:jc w:val="both"/>
      </w:pPr>
      <w:r>
        <w:t xml:space="preserve">(4)</w:t>
      </w:r>
      <w:r xml:space="preserve">
        <w:t> </w:t>
      </w:r>
      <w:r xml:space="preserve">
        <w:t> </w:t>
      </w:r>
      <w:r>
        <w:t xml:space="preserve">Regina Landreneau; and</w:t>
      </w:r>
    </w:p>
    <w:p w:rsidR="003F3435" w:rsidRDefault="0032493E">
      <w:pPr>
        <w:spacing w:line="480" w:lineRule="auto"/>
        <w:ind w:firstLine="1440"/>
        <w:jc w:val="both"/>
      </w:pPr>
      <w:r>
        <w:t xml:space="preserve">(5)</w:t>
      </w:r>
      <w:r xml:space="preserve">
        <w:t> </w:t>
      </w:r>
      <w:r xml:space="preserve">
        <w:t> </w:t>
      </w:r>
      <w:r>
        <w:t xml:space="preserve">Stephen Pheigaru.</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9095.0103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1054 (H.B. </w:t>
      </w:r>
      <w:hyperlink w:docLocation="table" r:id="rId21">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1054 (H.B. </w:t>
      </w:r>
      <w:hyperlink w:docLocation="table" r:id="rId22">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2025, 89th Leg., R.S., Ch. 1054 (H.B. </w:t>
      </w:r>
      <w:hyperlink w:docLocation="table" r:id="rId23">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1054 (H.B. </w:t>
      </w:r>
      <w:hyperlink w:docLocation="table" r:id="rId24">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1054 (H.B. </w:t>
      </w:r>
      <w:hyperlink w:docLocation="table" r:id="rId25">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2025, 89th Leg., R.S., Ch. 1054 (H.B. </w:t>
      </w:r>
      <w:hyperlink w:docLocation="table" r:id="rId26">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1054 (H.B. </w:t>
      </w:r>
      <w:hyperlink w:docLocation="table" r:id="rId27">
        <w:r>
          <w:rPr>
            <w:rStyle w:val="Hyperlink"/>
          </w:rPr>
          <w:t>5655</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9095.0403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1054 (H.B. </w:t>
      </w:r>
      <w:hyperlink w:docLocation="table" r:id="rId28">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9095.0401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1054 (H.B. </w:t>
      </w:r>
      <w:hyperlink w:docLocation="table" r:id="rId29">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1054 (H.B. </w:t>
      </w:r>
      <w:hyperlink w:docLocation="table" r:id="rId30">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1054 (H.B. </w:t>
      </w:r>
      <w:hyperlink w:docLocation="table" r:id="rId31">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2025, 89th Leg., R.S., Ch. 1054 (H.B. </w:t>
      </w:r>
      <w:hyperlink w:docLocation="table" r:id="rId32">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1054 (H.B. </w:t>
      </w:r>
      <w:hyperlink w:docLocation="table" r:id="rId33">
        <w:r>
          <w:rPr>
            <w:rStyle w:val="Hyperlink"/>
          </w:rPr>
          <w:t>5655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9095.0504.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2025, 89th Leg., R.S., Ch. 1054 (H.B. </w:t>
      </w:r>
      <w:hyperlink w:docLocation="table" r:id="rId34">
        <w:r>
          <w:rPr>
            <w:rStyle w:val="Hyperlink"/>
          </w:rPr>
          <w:t>5655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5F.HTM" TargetMode="External" Id="rId14" /><Relationship Type="http://schemas.openxmlformats.org/officeDocument/2006/relationships/hyperlink" Target="http://capitol.texas.gov/tlodocs/89R/billtext/html/HB05655F.HTM" TargetMode="External" Id="rId15" /><Relationship Type="http://schemas.openxmlformats.org/officeDocument/2006/relationships/hyperlink" Target="http://capitol.texas.gov/tlodocs/89R/billtext/html/HB05655F.HTM" TargetMode="External" Id="rId16" /><Relationship Type="http://schemas.openxmlformats.org/officeDocument/2006/relationships/hyperlink" Target="http://capitol.texas.gov/tlodocs/89R/billtext/html/HB05655F.HTM" TargetMode="External" Id="rId17" /><Relationship Type="http://schemas.openxmlformats.org/officeDocument/2006/relationships/hyperlink" Target="http://capitol.texas.gov/tlodocs/89R/billtext/html/HB05655F.HTM" TargetMode="External" Id="rId18" /><Relationship Type="http://schemas.openxmlformats.org/officeDocument/2006/relationships/hyperlink" Target="http://capitol.texas.gov/tlodocs/89R/billtext/html/HB05655F.HTM" TargetMode="External" Id="rId19" /><Relationship Type="http://schemas.openxmlformats.org/officeDocument/2006/relationships/hyperlink" Target="http://capitol.texas.gov/tlodocs/89R/billtext/html/HB05655F.HTM" TargetMode="External" Id="rId20" /><Relationship Type="http://schemas.openxmlformats.org/officeDocument/2006/relationships/hyperlink" Target="http://capitol.texas.gov/tlodocs/89R/billtext/html/HB05655F.HTM" TargetMode="External" Id="rId21" /><Relationship Type="http://schemas.openxmlformats.org/officeDocument/2006/relationships/hyperlink" Target="http://capitol.texas.gov/tlodocs/89R/billtext/html/HB05655F.HTM" TargetMode="External" Id="rId22" /><Relationship Type="http://schemas.openxmlformats.org/officeDocument/2006/relationships/hyperlink" Target="http://capitol.texas.gov/tlodocs/89R/billtext/html/HB05655F.HTM" TargetMode="External" Id="rId23" /><Relationship Type="http://schemas.openxmlformats.org/officeDocument/2006/relationships/hyperlink" Target="http://capitol.texas.gov/tlodocs/89R/billtext/html/HB05655F.HTM" TargetMode="External" Id="rId24" /><Relationship Type="http://schemas.openxmlformats.org/officeDocument/2006/relationships/hyperlink" Target="http://capitol.texas.gov/tlodocs/89R/billtext/html/HB05655F.HTM" TargetMode="External" Id="rId25" /><Relationship Type="http://schemas.openxmlformats.org/officeDocument/2006/relationships/hyperlink" Target="http://capitol.texas.gov/tlodocs/89R/billtext/html/HB05655F.HTM" TargetMode="External" Id="rId26" /><Relationship Type="http://schemas.openxmlformats.org/officeDocument/2006/relationships/hyperlink" Target="http://capitol.texas.gov/tlodocs/89R/billtext/html/HB05655F.HTM" TargetMode="External" Id="rId27" /><Relationship Type="http://schemas.openxmlformats.org/officeDocument/2006/relationships/hyperlink" Target="http://capitol.texas.gov/tlodocs/89R/billtext/html/HB05655F.HTM" TargetMode="External" Id="rId28" /><Relationship Type="http://schemas.openxmlformats.org/officeDocument/2006/relationships/hyperlink" Target="http://capitol.texas.gov/tlodocs/89R/billtext/html/HB05655F.HTM" TargetMode="External" Id="rId29" /><Relationship Type="http://schemas.openxmlformats.org/officeDocument/2006/relationships/hyperlink" Target="http://capitol.texas.gov/tlodocs/89R/billtext/html/HB05655F.HTM" TargetMode="External" Id="rId30" /><Relationship Type="http://schemas.openxmlformats.org/officeDocument/2006/relationships/hyperlink" Target="http://capitol.texas.gov/tlodocs/89R/billtext/html/HB05655F.HTM" TargetMode="External" Id="rId31" /><Relationship Type="http://schemas.openxmlformats.org/officeDocument/2006/relationships/hyperlink" Target="http://capitol.texas.gov/tlodocs/89R/billtext/html/HB05655F.HTM" TargetMode="External" Id="rId32" /><Relationship Type="http://schemas.openxmlformats.org/officeDocument/2006/relationships/hyperlink" Target="http://capitol.texas.gov/tlodocs/89R/billtext/html/HB05655F.HTM" TargetMode="External" Id="rId33" /><Relationship Type="http://schemas.openxmlformats.org/officeDocument/2006/relationships/hyperlink" Target="http://capitol.texas.gov/tlodocs/89R/billtext/html/HB0565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