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Section 9206.003.</w:t>
      </w:r>
    </w:p>
    <w:p w:rsidR="003F3435" w:rsidRDefault="0032493E">
      <w:pPr>
        <w:spacing w:line="480" w:lineRule="auto"/>
        <w:jc w:val="center"/>
      </w:pPr>
      <w:r>
        <w:t xml:space="preserve">CHAPTER 9206.  DOUBLE PLATINUM RANCH WATER CONTROL AND IMPROVEMENT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Double Platinum Ranch Water Control and Improvement District No. 1 of Grayson County.</w:t>
      </w:r>
    </w:p>
    <w:p w:rsidR="003F3435" w:rsidRDefault="0032493E">
      <w:pPr>
        <w:spacing w:line="480" w:lineRule="auto"/>
        <w:jc w:val="both"/>
      </w:pPr>
      <w:r>
        <w:t xml:space="preserve">Added by Acts 2007, 80th Leg., R.S., Ch. 944 (H.B. </w:t>
      </w:r>
      <w:hyperlink w:docLocation="table" r:id="rId14">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15">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9206.002.</w:t>
      </w:r>
      <w:r xml:space="preserve">
        <w:t> </w:t>
      </w:r>
      <w:r xml:space="preserve">
        <w:t> </w:t>
      </w:r>
      <w:r>
        <w:t xml:space="preserve">NATURE OF DISTRICT.  The district is a water control and improvement district in Grayson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944 (H.B. </w:t>
      </w:r>
      <w:hyperlink w:docLocation="table" r:id="rId16">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17">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9206.003.</w:t>
      </w:r>
      <w:r xml:space="preserve">
        <w:t> </w:t>
      </w:r>
      <w:r xml:space="preserve">
        <w:t> </w:t>
      </w:r>
      <w:r>
        <w:t xml:space="preserve">CONFIRMATION ELECTION REQUIRED.  If the creation of the district is not confirmed at a confirmation election held under Section 9206.064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Grayson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944 (H.B. </w:t>
      </w:r>
      <w:hyperlink w:docLocation="table" r:id="rId18">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19">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jc w:val="center"/>
      </w:pPr>
      <w:r>
        <w:t xml:space="preserve">Text of section as added by Acts 2007, 80th Leg., R.S., Ch. 944 (H.B. </w:t>
      </w:r>
      <w:hyperlink w:docLocation="table" r:id="rId20">
        <w:r>
          <w:rPr>
            <w:rStyle w:val="Hyperlink"/>
          </w:rPr>
          <w:t>3984</w:t>
        </w:r>
      </w:hyperlink>
      <w:r>
        <w:t xml:space="preserve">), Sec. 1</w:t>
      </w:r>
    </w:p>
    <w:p w:rsidR="003F3435" w:rsidRDefault="0032493E">
      <w:pPr>
        <w:spacing w:line="480" w:lineRule="auto"/>
        <w:ind w:firstLine="720"/>
        <w:jc w:val="both"/>
      </w:pPr>
      <w:r>
        <w:t xml:space="preserve">Sec.</w:t>
      </w:r>
      <w:r xml:space="preserve">
        <w:t> </w:t>
      </w:r>
      <w:r>
        <w:t xml:space="preserve">9206.004.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other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944 (H.B. </w:t>
      </w:r>
      <w:hyperlink w:docLocation="table" r:id="rId21">
        <w:r>
          <w:rPr>
            <w:rStyle w:val="Hyperlink"/>
          </w:rPr>
          <w:t>3984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Text of section as added by Acts 2007, 80th Leg., R.S., Ch. 1129 (H.B. </w:t>
      </w:r>
      <w:hyperlink w:docLocation="table" r:id="rId22">
        <w:r>
          <w:rPr>
            <w:rStyle w:val="Hyperlink"/>
          </w:rPr>
          <w:t>4069</w:t>
        </w:r>
      </w:hyperlink>
      <w:r>
        <w:t xml:space="preserve">), Sec. 1.01</w:t>
      </w:r>
    </w:p>
    <w:p w:rsidR="003F3435" w:rsidRDefault="0032493E">
      <w:pPr>
        <w:spacing w:line="480" w:lineRule="auto"/>
        <w:ind w:firstLine="720"/>
        <w:jc w:val="both"/>
      </w:pPr>
      <w:r>
        <w:t xml:space="preserve">Sec.</w:t>
      </w:r>
      <w:r xml:space="preserve">
        <w:t> </w:t>
      </w:r>
      <w:r>
        <w:t xml:space="preserve">9206.004.</w:t>
      </w:r>
      <w:r xml:space="preserve">
        <w:t> </w:t>
      </w:r>
      <w:r xml:space="preserve">
        <w:t> </w:t>
      </w:r>
      <w:r>
        <w:t xml:space="preserve">INITIAL DISTRICT TERRITORY.  (a)  The district is initially composed of the territory described by Section 1.02 of the article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1.02 of the article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other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1129 (H.B. </w:t>
      </w:r>
      <w:hyperlink w:docLocation="table" r:id="rId23">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9206.005.</w:t>
      </w:r>
      <w:r xml:space="preserve">
        <w:t> </w:t>
      </w:r>
      <w:r xml:space="preserve">
        <w:t> </w:t>
      </w:r>
      <w:r>
        <w:t xml:space="preserve">ANNEXATION BY CITY OF GUNTER.  (a)  Notwithstanding any other law, if all of the territory of the district is annexed by the City of Gunter into the corporate limits of that municipality before the date of the election held to confirm the creation of the district, the district may not be dissolved and shall continue until the district is dissolved under Section </w:t>
      </w:r>
      <w:r>
        <w:t xml:space="preserve">43.074</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Any future annexation or inclusion of additional territory into a district governed by this chapter may not occur unless the City of Gunter is allowed to voluntarily annex the same territory into its corporate limits.</w:t>
      </w:r>
    </w:p>
    <w:p w:rsidR="003F3435" w:rsidRDefault="0032493E">
      <w:pPr>
        <w:spacing w:line="480" w:lineRule="auto"/>
        <w:jc w:val="both"/>
      </w:pPr>
      <w:r>
        <w:t xml:space="preserve">Added by Acts 2007, 80th Leg., R.S., Ch. 944 (H.B. </w:t>
      </w:r>
      <w:hyperlink w:docLocation="table" r:id="rId24">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25">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9206.061 of this code and Section </w:t>
      </w:r>
      <w:r>
        <w:t xml:space="preserve">49.102</w:t>
      </w:r>
      <w:r>
        <w:t xml:space="preserve">, Water Code, directors serve staggered four-year terms, with the terms of two or three directors expiring June 1 of each even-numbered year.</w:t>
      </w:r>
    </w:p>
    <w:p w:rsidR="003F3435" w:rsidRDefault="0032493E">
      <w:pPr>
        <w:spacing w:line="480" w:lineRule="auto"/>
        <w:jc w:val="both"/>
      </w:pPr>
      <w:r>
        <w:t xml:space="preserve">Added by Acts 2007, 80th Leg., R.S., Ch. 944 (H.B. </w:t>
      </w:r>
      <w:hyperlink w:docLocation="table" r:id="rId26">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27">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944 (H.B. </w:t>
      </w:r>
      <w:hyperlink w:docLocation="table" r:id="rId28">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29">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jc w:val="center"/>
      </w:pPr>
      <w:r>
        <w:t xml:space="preserve">SUBCHAPTER B-1.  TEMPORARY PROVISIONS</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9206.101.</w:t>
      </w:r>
      <w:r xml:space="preserve">
        <w:t> </w:t>
      </w:r>
      <w:r xml:space="preserve">
        <w:t> </w:t>
      </w:r>
      <w:r>
        <w:t xml:space="preserve">WATER CONTROL AND IMPROVEMENT DISTRICT POWERS AND DUTIES.  (a)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act as a retail provider of water or wastewater services.</w:t>
      </w:r>
    </w:p>
    <w:p w:rsidR="003F3435" w:rsidRDefault="0032493E">
      <w:pPr>
        <w:spacing w:line="480" w:lineRule="auto"/>
        <w:ind w:firstLine="720"/>
        <w:jc w:val="both"/>
      </w:pPr>
      <w:r>
        <w:t xml:space="preserve">(c)</w:t>
      </w:r>
      <w:r xml:space="preserve">
        <w:t> </w:t>
      </w:r>
      <w:r xml:space="preserve">
        <w:t> </w:t>
      </w:r>
      <w:r>
        <w:t xml:space="preserve">The district shall make its water and wastewater facilities available to an entity holding the applicable certificate of convenience and necessity.</w:t>
      </w:r>
    </w:p>
    <w:p w:rsidR="003F3435" w:rsidRDefault="0032493E">
      <w:pPr>
        <w:spacing w:line="480" w:lineRule="auto"/>
        <w:jc w:val="both"/>
      </w:pPr>
      <w:r>
        <w:t xml:space="preserve">Added by Acts 2007, 80th Leg., R.S., Ch. 944 (H.B. </w:t>
      </w:r>
      <w:hyperlink w:docLocation="table" r:id="rId30">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31">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the municipality in whose corporate limits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If a portion of the territory of the district is excluded from the corporate limits of the City of Gunter, the district shall:</w:t>
      </w:r>
    </w:p>
    <w:p w:rsidR="003F3435" w:rsidRDefault="0032493E">
      <w:pPr>
        <w:spacing w:line="480" w:lineRule="auto"/>
        <w:ind w:firstLine="1440"/>
        <w:jc w:val="both"/>
      </w:pPr>
      <w:r>
        <w:t xml:space="preserve">(1)</w:t>
      </w:r>
      <w:r xml:space="preserve">
        <w:t> </w:t>
      </w:r>
      <w:r xml:space="preserve">
        <w:t> </w:t>
      </w:r>
      <w:r>
        <w:t xml:space="preserve">improve, maintain, repair, and operate the roads located in that portion of territory in accordance with the ordinances and rules of the political subdivision possessing jurisdiction over the roads in that portion of territory; and</w:t>
      </w:r>
    </w:p>
    <w:p w:rsidR="003F3435" w:rsidRDefault="0032493E">
      <w:pPr>
        <w:spacing w:line="480" w:lineRule="auto"/>
        <w:ind w:firstLine="1440"/>
        <w:jc w:val="both"/>
      </w:pPr>
      <w:r>
        <w:t xml:space="preserve">(2)</w:t>
      </w:r>
      <w:r xml:space="preserve">
        <w:t> </w:t>
      </w:r>
      <w:r xml:space="preserve">
        <w:t> </w:t>
      </w:r>
      <w:r>
        <w:t xml:space="preserve">pay the entire cost of performing the district's duties under Subdivision (1).</w:t>
      </w:r>
    </w:p>
    <w:p w:rsidR="003F3435" w:rsidRDefault="0032493E">
      <w:pPr>
        <w:spacing w:line="480" w:lineRule="auto"/>
        <w:jc w:val="both"/>
      </w:pPr>
      <w:r>
        <w:t xml:space="preserve">Added by Acts 2007, 80th Leg., R.S., Ch. 944 (H.B. </w:t>
      </w:r>
      <w:hyperlink w:docLocation="table" r:id="rId32">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33">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9206.103.</w:t>
      </w:r>
      <w:r xml:space="preserve">
        <w:t> </w:t>
      </w:r>
      <w:r xml:space="preserve">
        <w:t> </w:t>
      </w:r>
      <w:r>
        <w:t xml:space="preserve">DIVISION OF DISTRICT.  (a)  The district may be divided into two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each new district is within the corporate limits of the City of Gunter.</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r xml:space="preserve">
        <w:t> </w:t>
      </w:r>
      <w:r xml:space="preserve">
        <w:t> </w:t>
      </w:r>
      <w:r>
        <w:t xml:space="preserve">Sections </w:t>
      </w:r>
      <w:r>
        <w:t xml:space="preserve">51.748</w:t>
      </w:r>
      <w:r>
        <w:t xml:space="preserve"> through </w:t>
      </w:r>
      <w:r>
        <w:t xml:space="preserve">51.753</w:t>
      </w:r>
      <w:r>
        <w:t xml:space="preserve">, Water Code, do not apply to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At the time of creation, any new district created by the division of the district may not contain any land outside the area described by Section 2 of the Act creating this chapter.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2007, 80th Leg., R.S., Ch. 1129 (H.B. </w:t>
      </w:r>
      <w:hyperlink w:docLocation="table" r:id="rId34">
        <w:r>
          <w:rPr>
            <w:rStyle w:val="Hyperlink"/>
          </w:rPr>
          <w:t>4069</w:t>
        </w:r>
      </w:hyperlink>
      <w:r>
        <w:t xml:space="preserve">), Sec. 1.01</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At the time of creation, any new district created by the division of the district may not contain any land outside the area described by Section 1.02 of the article creating this chapter.</w:t>
      </w:r>
    </w:p>
    <w:p w:rsidR="003F3435" w:rsidRDefault="0032493E">
      <w:pPr>
        <w:spacing w:line="480" w:lineRule="auto"/>
        <w:jc w:val="both"/>
      </w:pPr>
      <w:r>
        <w:t xml:space="preserve">Added by Acts 2007, 80th Leg., R.S., Ch. 944 (H.B. </w:t>
      </w:r>
      <w:hyperlink w:docLocation="table" r:id="rId35">
        <w:r>
          <w:rPr>
            <w:rStyle w:val="Hyperlink"/>
          </w:rPr>
          <w:t>3984</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1129 (H.B. </w:t>
      </w:r>
      <w:hyperlink w:docLocation="table" r:id="rId36">
        <w:r>
          <w:rPr>
            <w:rStyle w:val="Hyperlink"/>
          </w:rPr>
          <w:t>4069</w:t>
        </w:r>
      </w:hyperlink>
      <w:r>
        <w:t xml:space="preserve">), Sec. 1.01, eff. September 1, 2007.</w:t>
      </w:r>
    </w:p>
    <w:p w:rsidR="003F3435" w:rsidRDefault="0032493E">
      <w:pPr>
        <w:spacing w:line="480" w:lineRule="auto"/>
        <w:jc w:val="both"/>
      </w:pPr>
      <w:r>
        <w:t xml:space="preserve">Added by Acts 2007, 80th Leg., R.S., Ch. 1129 (H.B. </w:t>
      </w:r>
      <w:hyperlink w:docLocation="table" r:id="rId37">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9206.151.</w:t>
      </w:r>
      <w:r xml:space="preserve">
        <w:t> </w:t>
      </w:r>
      <w:r xml:space="preserve">
        <w:t> </w:t>
      </w:r>
      <w:r>
        <w:t xml:space="preserve">TAX TO REPAY BONDS.  The district may impose a tax to pay the principal of or interest on bonds or other obligations issued under Section </w:t>
      </w:r>
      <w:r>
        <w:t xml:space="preserve">9206.201</w:t>
      </w:r>
      <w:r>
        <w:t xml:space="preserve">.</w:t>
      </w:r>
    </w:p>
    <w:p w:rsidR="003F3435" w:rsidRDefault="0032493E">
      <w:pPr>
        <w:spacing w:line="480" w:lineRule="auto"/>
        <w:jc w:val="both"/>
      </w:pPr>
      <w:r>
        <w:t xml:space="preserve">Added by Acts 2007, 80th Leg., R.S., Ch. 944 (H.B. </w:t>
      </w:r>
      <w:hyperlink w:docLocation="table" r:id="rId38">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39">
        <w:r>
          <w:rPr>
            <w:rStyle w:val="Hyperlink"/>
          </w:rPr>
          <w:t>4069</w:t>
        </w:r>
      </w:hyperlink>
      <w:r>
        <w:t xml:space="preserve">), Sec. 1.01,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a project under Section </w:t>
      </w:r>
      <w:r>
        <w:t xml:space="preserve">9206.101</w:t>
      </w:r>
      <w:r>
        <w:t xml:space="preserve"> or </w:t>
      </w:r>
      <w:r>
        <w:t xml:space="preserve">9206.102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9206.102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9206.102</w:t>
      </w:r>
      <w:r>
        <w:t xml:space="preserve"> may not exceed one-fourth of the assessed value of the real property in the district.</w:t>
      </w:r>
    </w:p>
    <w:p w:rsidR="003F3435" w:rsidRDefault="0032493E">
      <w:pPr>
        <w:spacing w:line="480" w:lineRule="auto"/>
        <w:jc w:val="both"/>
      </w:pPr>
      <w:r>
        <w:t xml:space="preserve">Added by Acts 2007, 80th Leg., R.S., Ch. 944 (H.B. </w:t>
      </w:r>
      <w:hyperlink w:docLocation="table" r:id="rId40">
        <w:r>
          <w:rPr>
            <w:rStyle w:val="Hyperlink"/>
          </w:rPr>
          <w:t>3984</w:t>
        </w:r>
      </w:hyperlink>
      <w:r>
        <w:t xml:space="preserve">), Sec. 1, eff. September 1, 2007.</w:t>
      </w:r>
    </w:p>
    <w:p w:rsidR="003F3435" w:rsidRDefault="0032493E">
      <w:pPr>
        <w:spacing w:line="480" w:lineRule="auto"/>
        <w:jc w:val="both"/>
      </w:pPr>
      <w:r>
        <w:t xml:space="preserve">Added by Acts 2007, 80th Leg., R.S., Ch. 1129 (H.B. </w:t>
      </w:r>
      <w:hyperlink w:docLocation="table" r:id="rId41">
        <w:r>
          <w:rPr>
            <w:rStyle w:val="Hyperlink"/>
          </w:rPr>
          <w:t>4069</w:t>
        </w:r>
      </w:hyperlink>
      <w:r>
        <w:t xml:space="preserve">), Sec. 1.01,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84F.HTM" TargetMode="External" Id="rId14" /><Relationship Type="http://schemas.openxmlformats.org/officeDocument/2006/relationships/hyperlink" Target="http://capitol.texas.gov/tlodocs/80R/billtext/html/HB04069F.HTM" TargetMode="External" Id="rId15" /><Relationship Type="http://schemas.openxmlformats.org/officeDocument/2006/relationships/hyperlink" Target="http://capitol.texas.gov/tlodocs/80R/billtext/html/HB03984F.HTM" TargetMode="External" Id="rId16" /><Relationship Type="http://schemas.openxmlformats.org/officeDocument/2006/relationships/hyperlink" Target="http://capitol.texas.gov/tlodocs/80R/billtext/html/HB04069F.HTM" TargetMode="External" Id="rId17" /><Relationship Type="http://schemas.openxmlformats.org/officeDocument/2006/relationships/hyperlink" Target="http://capitol.texas.gov/tlodocs/80R/billtext/html/HB03984F.HTM" TargetMode="External" Id="rId18" /><Relationship Type="http://schemas.openxmlformats.org/officeDocument/2006/relationships/hyperlink" Target="http://capitol.texas.gov/tlodocs/80R/billtext/html/HB04069F.HTM" TargetMode="External" Id="rId19" /><Relationship Type="http://schemas.openxmlformats.org/officeDocument/2006/relationships/hyperlink" Target="http://capitol.texas.gov/tlodocs/80R/billtext/html/HB03984F.HTM" TargetMode="External" Id="rId20" /><Relationship Type="http://schemas.openxmlformats.org/officeDocument/2006/relationships/hyperlink" Target="http://capitol.texas.gov/tlodocs/80R/billtext/html/HB03984F.HTM" TargetMode="External" Id="rId21" /><Relationship Type="http://schemas.openxmlformats.org/officeDocument/2006/relationships/hyperlink" Target="http://capitol.texas.gov/tlodocs/80R/billtext/html/HB04069F.HTM" TargetMode="External" Id="rId22" /><Relationship Type="http://schemas.openxmlformats.org/officeDocument/2006/relationships/hyperlink" Target="http://capitol.texas.gov/tlodocs/80R/billtext/html/HB04069F.HTM" TargetMode="External" Id="rId23" /><Relationship Type="http://schemas.openxmlformats.org/officeDocument/2006/relationships/hyperlink" Target="http://capitol.texas.gov/tlodocs/80R/billtext/html/HB03984F.HTM" TargetMode="External" Id="rId24" /><Relationship Type="http://schemas.openxmlformats.org/officeDocument/2006/relationships/hyperlink" Target="http://capitol.texas.gov/tlodocs/80R/billtext/html/HB04069F.HTM" TargetMode="External" Id="rId25" /><Relationship Type="http://schemas.openxmlformats.org/officeDocument/2006/relationships/hyperlink" Target="http://capitol.texas.gov/tlodocs/80R/billtext/html/HB03984F.HTM" TargetMode="External" Id="rId26" /><Relationship Type="http://schemas.openxmlformats.org/officeDocument/2006/relationships/hyperlink" Target="http://capitol.texas.gov/tlodocs/80R/billtext/html/HB04069F.HTM" TargetMode="External" Id="rId27" /><Relationship Type="http://schemas.openxmlformats.org/officeDocument/2006/relationships/hyperlink" Target="http://capitol.texas.gov/tlodocs/80R/billtext/html/HB03984F.HTM" TargetMode="External" Id="rId28" /><Relationship Type="http://schemas.openxmlformats.org/officeDocument/2006/relationships/hyperlink" Target="http://capitol.texas.gov/tlodocs/80R/billtext/html/HB04069F.HTM" TargetMode="External" Id="rId29" /><Relationship Type="http://schemas.openxmlformats.org/officeDocument/2006/relationships/hyperlink" Target="http://capitol.texas.gov/tlodocs/80R/billtext/html/HB03984F.HTM" TargetMode="External" Id="rId30" /><Relationship Type="http://schemas.openxmlformats.org/officeDocument/2006/relationships/hyperlink" Target="http://capitol.texas.gov/tlodocs/80R/billtext/html/HB04069F.HTM" TargetMode="External" Id="rId31" /><Relationship Type="http://schemas.openxmlformats.org/officeDocument/2006/relationships/hyperlink" Target="http://capitol.texas.gov/tlodocs/80R/billtext/html/HB03984F.HTM" TargetMode="External" Id="rId32" /><Relationship Type="http://schemas.openxmlformats.org/officeDocument/2006/relationships/hyperlink" Target="http://capitol.texas.gov/tlodocs/80R/billtext/html/HB04069F.HTM" TargetMode="External" Id="rId33" /><Relationship Type="http://schemas.openxmlformats.org/officeDocument/2006/relationships/hyperlink" Target="http://capitol.texas.gov/tlodocs/80R/billtext/html/HB04069F.HTM" TargetMode="External" Id="rId34" /><Relationship Type="http://schemas.openxmlformats.org/officeDocument/2006/relationships/hyperlink" Target="http://capitol.texas.gov/tlodocs/80R/billtext/html/HB03984F.HTM" TargetMode="External" Id="rId35" /><Relationship Type="http://schemas.openxmlformats.org/officeDocument/2006/relationships/hyperlink" Target="http://capitol.texas.gov/tlodocs/80R/billtext/html/HB04069F.HTM" TargetMode="External" Id="rId36" /><Relationship Type="http://schemas.openxmlformats.org/officeDocument/2006/relationships/hyperlink" Target="http://capitol.texas.gov/tlodocs/80R/billtext/html/HB04069F.HTM" TargetMode="External" Id="rId37" /><Relationship Type="http://schemas.openxmlformats.org/officeDocument/2006/relationships/hyperlink" Target="http://capitol.texas.gov/tlodocs/80R/billtext/html/HB03984F.HTM" TargetMode="External" Id="rId38" /><Relationship Type="http://schemas.openxmlformats.org/officeDocument/2006/relationships/hyperlink" Target="http://capitol.texas.gov/tlodocs/80R/billtext/html/HB04069F.HTM" TargetMode="External" Id="rId39" /><Relationship Type="http://schemas.openxmlformats.org/officeDocument/2006/relationships/hyperlink" Target="http://capitol.texas.gov/tlodocs/80R/billtext/html/HB03984F.HTM" TargetMode="External" Id="rId40" /><Relationship Type="http://schemas.openxmlformats.org/officeDocument/2006/relationships/hyperlink" Target="http://capitol.texas.gov/tlodocs/80R/billtext/html/HB04069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