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L. MUNICIPAL AND COUNTY WATER DISTRICTS</w:t>
      </w:r>
    </w:p>
    <w:p w:rsidR="003F3435" w:rsidRDefault="0032493E">
      <w:pPr>
        <w:spacing w:line="480" w:lineRule="auto"/>
        <w:jc w:val="center"/>
      </w:pPr>
      <w:r>
        <w:t xml:space="preserve">CHAPTER 9602.  LAKE HOUSTON DREDGING AND MAINTENANCE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9602.0101.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 of directors of the district.</w:t>
      </w:r>
    </w:p>
    <w:p w:rsidR="003F3435" w:rsidRDefault="0032493E">
      <w:pPr>
        <w:spacing w:line="480" w:lineRule="auto"/>
        <w:ind w:firstLine="1440"/>
        <w:jc w:val="both"/>
      </w:pPr>
      <w:r>
        <w:t xml:space="preserve">(3)</w:t>
      </w:r>
      <w:r xml:space="preserve">
        <w:t> </w:t>
      </w:r>
      <w:r xml:space="preserve">
        <w:t> </w:t>
      </w:r>
      <w:r>
        <w:t xml:space="preserve">"District" means the Lake Houston Dredging and Maintenance District.</w:t>
      </w:r>
    </w:p>
    <w:p w:rsidR="003F3435" w:rsidRDefault="0032493E">
      <w:pPr>
        <w:spacing w:line="480" w:lineRule="auto"/>
        <w:ind w:firstLine="1440"/>
        <w:jc w:val="both"/>
      </w:pPr>
      <w:r>
        <w:t xml:space="preserve">(4)</w:t>
      </w:r>
      <w:r xml:space="preserve">
        <w:t> </w:t>
      </w:r>
      <w:r xml:space="preserve">
        <w:t> </w:t>
      </w:r>
      <w:r>
        <w:t xml:space="preserve">"Service area" means the area in which the district may perform dredging and maintenance operations, which is composed of the following territory:</w:t>
      </w:r>
    </w:p>
    <w:p w:rsidR="003F3435" w:rsidRDefault="0032493E">
      <w:pPr>
        <w:spacing w:line="480" w:lineRule="auto"/>
        <w:ind w:firstLine="2160"/>
        <w:jc w:val="both"/>
      </w:pPr>
      <w:r>
        <w:t xml:space="preserve">(A)</w:t>
      </w:r>
      <w:r xml:space="preserve">
        <w:t> </w:t>
      </w:r>
      <w:r xml:space="preserve">
        <w:t> </w:t>
      </w:r>
      <w:r>
        <w:t xml:space="preserve">Lake Houston;</w:t>
      </w:r>
    </w:p>
    <w:p w:rsidR="003F3435" w:rsidRDefault="0032493E">
      <w:pPr>
        <w:spacing w:line="480" w:lineRule="auto"/>
        <w:ind w:firstLine="2160"/>
        <w:jc w:val="both"/>
      </w:pPr>
      <w:r>
        <w:t xml:space="preserve">(B)</w:t>
      </w:r>
      <w:r xml:space="preserve">
        <w:t> </w:t>
      </w:r>
      <w:r xml:space="preserve">
        <w:t> </w:t>
      </w:r>
      <w:r>
        <w:t xml:space="preserve">the East and West Forks of the San Jacinto River between the Harris County line and Lake Houston;</w:t>
      </w:r>
    </w:p>
    <w:p w:rsidR="003F3435" w:rsidRDefault="0032493E">
      <w:pPr>
        <w:spacing w:line="480" w:lineRule="auto"/>
        <w:ind w:firstLine="2160"/>
        <w:jc w:val="both"/>
      </w:pPr>
      <w:r>
        <w:t xml:space="preserve">(C)</w:t>
      </w:r>
      <w:r xml:space="preserve">
        <w:t> </w:t>
      </w:r>
      <w:r xml:space="preserve">
        <w:t> </w:t>
      </w:r>
      <w:r>
        <w:t xml:space="preserve">Luce Bayou downstream from Trent Road; and</w:t>
      </w:r>
    </w:p>
    <w:p w:rsidR="003F3435" w:rsidRDefault="0032493E">
      <w:pPr>
        <w:spacing w:line="480" w:lineRule="auto"/>
        <w:ind w:firstLine="2160"/>
        <w:jc w:val="both"/>
      </w:pPr>
      <w:r>
        <w:t xml:space="preserve">(D)</w:t>
      </w:r>
      <w:r xml:space="preserve">
        <w:t> </w:t>
      </w:r>
      <w:r xml:space="preserve">
        <w:t> </w:t>
      </w:r>
      <w:r>
        <w:t xml:space="preserve">Caney Creek between the Harris County line and Lake Houston.</w:t>
      </w:r>
    </w:p>
    <w:p w:rsidR="003F3435" w:rsidRDefault="0032493E">
      <w:pPr>
        <w:spacing w:line="480" w:lineRule="auto"/>
        <w:jc w:val="both"/>
      </w:pPr>
      <w:r>
        <w:t xml:space="preserve">Added by Acts 2025, 89th Leg., R.S., Ch. 690 (H.B. </w:t>
      </w:r>
      <w:hyperlink w:docLocation="table" r:id="rId14">
        <w:r>
          <w:rPr>
            <w:rStyle w:val="Hyperlink"/>
          </w:rPr>
          <w:t>1532</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9602.0102.</w:t>
      </w:r>
      <w:r xml:space="preserve">
        <w:t> </w:t>
      </w:r>
      <w:r xml:space="preserve">
        <w:t> </w:t>
      </w:r>
      <w:r>
        <w:t xml:space="preserve">NATURE OF DISTRICT.</w:t>
      </w:r>
      <w:r xml:space="preserve">
        <w:t> </w:t>
      </w:r>
      <w:r xml:space="preserve">
        <w:t> </w:t>
      </w:r>
      <w:r>
        <w:t xml:space="preserve">The district is a conservation and reclamation district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2025, 89th Leg., R.S., Ch. 690 (H.B. </w:t>
      </w:r>
      <w:hyperlink w:docLocation="table" r:id="rId15">
        <w:r>
          <w:rPr>
            <w:rStyle w:val="Hyperlink"/>
          </w:rPr>
          <w:t>1532</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9602.0103.</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jc w:val="both"/>
      </w:pPr>
      <w:r>
        <w:t xml:space="preserve">Added by Acts 2025, 89th Leg., R.S., Ch. 690 (H.B. </w:t>
      </w:r>
      <w:hyperlink w:docLocation="table" r:id="rId16">
        <w:r>
          <w:rPr>
            <w:rStyle w:val="Hyperlink"/>
          </w:rPr>
          <w:t>1532</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9602.0104.</w:t>
      </w:r>
      <w:r xml:space="preserve">
        <w:t> </w:t>
      </w:r>
      <w:r xml:space="preserve">
        <w:t> </w:t>
      </w:r>
      <w:r>
        <w:t xml:space="preserve">DISTRICT TERRITORY.</w:t>
      </w:r>
      <w:r xml:space="preserve">
        <w:t> </w:t>
      </w:r>
      <w:r xml:space="preserve">
        <w:t> </w:t>
      </w:r>
      <w:r>
        <w:t xml:space="preserve">Unless the district territory has been modified under Subchapter </w:t>
      </w:r>
      <w:r>
        <w:t xml:space="preserve">J</w:t>
      </w:r>
      <w:r>
        <w:t xml:space="preserve">, Chapter </w:t>
      </w:r>
      <w:r>
        <w:t xml:space="preserve">49</w:t>
      </w:r>
      <w:r>
        <w:t xml:space="preserve">, Water Code, or other law, the boundaries of the district are coextensive with the boundaries of Harris County.</w:t>
      </w:r>
    </w:p>
    <w:p w:rsidR="003F3435" w:rsidRDefault="0032493E">
      <w:pPr>
        <w:spacing w:line="480" w:lineRule="auto"/>
        <w:jc w:val="both"/>
      </w:pPr>
      <w:r>
        <w:t xml:space="preserve">Added by Acts 2025, 89th Leg., R.S., Ch. 690 (H.B. </w:t>
      </w:r>
      <w:hyperlink w:docLocation="table" r:id="rId17">
        <w:r>
          <w:rPr>
            <w:rStyle w:val="Hyperlink"/>
          </w:rPr>
          <w:t>1532</w:t>
        </w:r>
      </w:hyperlink>
      <w:r>
        <w:t xml:space="preserve">), Sec. 2, eff. June 20, 2025.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9602.0201.</w:t>
      </w:r>
      <w:r xml:space="preserve">
        <w:t> </w:t>
      </w:r>
      <w:r xml:space="preserve">
        <w:t> </w:t>
      </w:r>
      <w:r>
        <w:t xml:space="preserve">GOVERNING BODY; TERMS; PRESIDING OFFICER.  (a)</w:t>
      </w:r>
      <w:r xml:space="preserve">
        <w:t> </w:t>
      </w:r>
      <w:r xml:space="preserve">
        <w:t> </w:t>
      </w:r>
      <w:r>
        <w:t xml:space="preserve">The district is governed by a board of five directors appointed as follows:</w:t>
      </w:r>
    </w:p>
    <w:p w:rsidR="003F3435" w:rsidRDefault="0032493E">
      <w:pPr>
        <w:spacing w:line="480" w:lineRule="auto"/>
        <w:ind w:firstLine="1440"/>
        <w:jc w:val="both"/>
      </w:pPr>
      <w:r>
        <w:t xml:space="preserve">(1)</w:t>
      </w:r>
      <w:r xml:space="preserve">
        <w:t> </w:t>
      </w:r>
      <w:r xml:space="preserve">
        <w:t> </w:t>
      </w:r>
      <w:r>
        <w:t xml:space="preserve">one director appointed by the city council of the City of Houston;</w:t>
      </w:r>
    </w:p>
    <w:p w:rsidR="003F3435" w:rsidRDefault="0032493E">
      <w:pPr>
        <w:spacing w:line="480" w:lineRule="auto"/>
        <w:ind w:firstLine="1440"/>
        <w:jc w:val="both"/>
      </w:pPr>
      <w:r>
        <w:t xml:space="preserve">(2)</w:t>
      </w:r>
      <w:r xml:space="preserve">
        <w:t> </w:t>
      </w:r>
      <w:r xml:space="preserve">
        <w:t> </w:t>
      </w:r>
      <w:r>
        <w:t xml:space="preserve">two directors appointed by the director of the City of Houston Public Works;</w:t>
      </w:r>
    </w:p>
    <w:p w:rsidR="003F3435" w:rsidRDefault="0032493E">
      <w:pPr>
        <w:spacing w:line="480" w:lineRule="auto"/>
        <w:ind w:firstLine="1440"/>
        <w:jc w:val="both"/>
      </w:pPr>
      <w:r>
        <w:t xml:space="preserve">(3)</w:t>
      </w:r>
      <w:r xml:space="preserve">
        <w:t> </w:t>
      </w:r>
      <w:r xml:space="preserve">
        <w:t> </w:t>
      </w:r>
      <w:r>
        <w:t xml:space="preserve">one director appointed by the governing body of the Harris County Flood Control District; and</w:t>
      </w:r>
    </w:p>
    <w:p w:rsidR="003F3435" w:rsidRDefault="0032493E">
      <w:pPr>
        <w:spacing w:line="480" w:lineRule="auto"/>
        <w:ind w:firstLine="1440"/>
        <w:jc w:val="both"/>
      </w:pPr>
      <w:r>
        <w:t xml:space="preserve">(4)</w:t>
      </w:r>
      <w:r xml:space="preserve">
        <w:t> </w:t>
      </w:r>
      <w:r xml:space="preserve">
        <w:t> </w:t>
      </w:r>
      <w:r>
        <w:t xml:space="preserve">one director appointed by the mayor of the City of Houston.</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ind w:firstLine="720"/>
        <w:jc w:val="both"/>
      </w:pPr>
      <w:r>
        <w:t xml:space="preserve">(c)</w:t>
      </w:r>
      <w:r xml:space="preserve">
        <w:t> </w:t>
      </w:r>
      <w:r xml:space="preserve">
        <w:t> </w:t>
      </w:r>
      <w:r>
        <w:t xml:space="preserve">The director appointed under Subsection (a)(4) serves as the board's presiding officer.</w:t>
      </w:r>
    </w:p>
    <w:p w:rsidR="003F3435" w:rsidRDefault="0032493E">
      <w:pPr>
        <w:spacing w:line="480" w:lineRule="auto"/>
        <w:jc w:val="both"/>
      </w:pPr>
      <w:r>
        <w:t xml:space="preserve">Added by Acts 2025, 89th Leg., R.S., Ch. 690 (H.B. </w:t>
      </w:r>
      <w:hyperlink w:docLocation="table" r:id="rId18">
        <w:r>
          <w:rPr>
            <w:rStyle w:val="Hyperlink"/>
          </w:rPr>
          <w:t>1532</w:t>
        </w:r>
      </w:hyperlink>
      <w:r>
        <w:t xml:space="preserve">), Sec. 2, eff. June 20, 2025.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9602.0301.</w:t>
      </w:r>
      <w:r xml:space="preserve">
        <w:t> </w:t>
      </w:r>
      <w:r xml:space="preserve">
        <w:t> </w:t>
      </w:r>
      <w:r>
        <w:t xml:space="preserve">GENERAL POWERS AND DUTIES.</w:t>
      </w:r>
      <w:r xml:space="preserve">
        <w:t> </w:t>
      </w:r>
      <w:r xml:space="preserve">
        <w:t> </w:t>
      </w:r>
      <w:r>
        <w:t xml:space="preserve">Except as provided by this chapter, the district has the powers and duties applicable to a district under Chapter </w:t>
      </w:r>
      <w:r>
        <w:t xml:space="preserve">49</w:t>
      </w:r>
      <w:r>
        <w:t xml:space="preserve">, Water Code.</w:t>
      </w:r>
    </w:p>
    <w:p w:rsidR="003F3435" w:rsidRDefault="0032493E">
      <w:pPr>
        <w:spacing w:line="480" w:lineRule="auto"/>
        <w:jc w:val="both"/>
      </w:pPr>
      <w:r>
        <w:t xml:space="preserve">Added by Acts 2025, 89th Leg., R.S., Ch. 690 (H.B. </w:t>
      </w:r>
      <w:hyperlink w:docLocation="table" r:id="rId19">
        <w:r>
          <w:rPr>
            <w:rStyle w:val="Hyperlink"/>
          </w:rPr>
          <w:t>1532</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9602.0302.</w:t>
      </w:r>
      <w:r xml:space="preserve">
        <w:t> </w:t>
      </w:r>
      <w:r xml:space="preserve">
        <w:t> </w:t>
      </w:r>
      <w:r>
        <w:t xml:space="preserve">SPECIFIC POWERS AND DUTIES.  (a) In this section, "dredging and maintenance operations" includes the removal of:</w:t>
      </w:r>
    </w:p>
    <w:p w:rsidR="003F3435" w:rsidRDefault="0032493E">
      <w:pPr>
        <w:spacing w:line="480" w:lineRule="auto"/>
        <w:ind w:firstLine="1440"/>
        <w:jc w:val="both"/>
      </w:pPr>
      <w:r>
        <w:t xml:space="preserve">(1)</w:t>
      </w:r>
      <w:r xml:space="preserve">
        <w:t> </w:t>
      </w:r>
      <w:r xml:space="preserve">
        <w:t> </w:t>
      </w:r>
      <w:r>
        <w:t xml:space="preserve">sediment and debris that accumulates under and above the water; and</w:t>
      </w:r>
    </w:p>
    <w:p w:rsidR="003F3435" w:rsidRDefault="0032493E">
      <w:pPr>
        <w:spacing w:line="480" w:lineRule="auto"/>
        <w:ind w:firstLine="1440"/>
        <w:jc w:val="both"/>
      </w:pPr>
      <w:r>
        <w:t xml:space="preserve">(2)</w:t>
      </w:r>
      <w:r xml:space="preserve">
        <w:t> </w:t>
      </w:r>
      <w:r xml:space="preserve">
        <w:t> </w:t>
      </w:r>
      <w:r>
        <w:t xml:space="preserve">floating debris.</w:t>
      </w:r>
    </w:p>
    <w:p w:rsidR="003F3435" w:rsidRDefault="0032493E">
      <w:pPr>
        <w:spacing w:line="480" w:lineRule="auto"/>
        <w:ind w:firstLine="720"/>
        <w:jc w:val="both"/>
      </w:pPr>
      <w:r>
        <w:t xml:space="preserve">(b)</w:t>
      </w:r>
      <w:r xml:space="preserve">
        <w:t> </w:t>
      </w:r>
      <w:r xml:space="preserve">
        <w:t> </w:t>
      </w:r>
      <w:r>
        <w:t xml:space="preserve">The district may form voluntary interlocal agreements with political subdivisions, corporate entities, or other persons to perform dredging and maintenance operations in areas of the service area controlled or maintained by the party to the interlocal agreement.</w:t>
      </w:r>
      <w:r xml:space="preserve">
        <w:t> </w:t>
      </w:r>
      <w:r xml:space="preserve">
        <w:t> </w:t>
      </w:r>
      <w:r>
        <w:t xml:space="preserve">The district may not require payment from the other party to the interlocal agreement for dredging and maintenance operations performed under an interlocal agreement entered into under this section.</w:t>
      </w:r>
    </w:p>
    <w:p w:rsidR="003F3435" w:rsidRDefault="0032493E">
      <w:pPr>
        <w:spacing w:line="480" w:lineRule="auto"/>
        <w:ind w:firstLine="720"/>
        <w:jc w:val="both"/>
      </w:pPr>
      <w:r>
        <w:t xml:space="preserve">(c)</w:t>
      </w:r>
      <w:r xml:space="preserve">
        <w:t> </w:t>
      </w:r>
      <w:r xml:space="preserve">
        <w:t> </w:t>
      </w:r>
      <w:r>
        <w:t xml:space="preserve">The district may seek from any source a grant of money or another resource to assist the district's dredging and maintenance operations.</w:t>
      </w:r>
    </w:p>
    <w:p w:rsidR="003F3435" w:rsidRDefault="0032493E">
      <w:pPr>
        <w:spacing w:line="480" w:lineRule="auto"/>
        <w:ind w:firstLine="720"/>
        <w:jc w:val="both"/>
      </w:pPr>
      <w:r>
        <w:t xml:space="preserve">(d)</w:t>
      </w:r>
      <w:r xml:space="preserve">
        <w:t> </w:t>
      </w:r>
      <w:r xml:space="preserve">
        <w:t> </w:t>
      </w:r>
      <w:r>
        <w:t xml:space="preserve">Dredging and maintenance operations performed by or caused to be performed by the district may not:</w:t>
      </w:r>
    </w:p>
    <w:p w:rsidR="003F3435" w:rsidRDefault="0032493E">
      <w:pPr>
        <w:spacing w:line="480" w:lineRule="auto"/>
        <w:ind w:firstLine="1440"/>
        <w:jc w:val="both"/>
      </w:pPr>
      <w:r>
        <w:t xml:space="preserve">(1)</w:t>
      </w:r>
      <w:r xml:space="preserve">
        <w:t> </w:t>
      </w:r>
      <w:r xml:space="preserve">
        <w:t> </w:t>
      </w:r>
      <w:r>
        <w:t xml:space="preserve">negatively affect the quality of water in Lake Houston; or</w:t>
      </w:r>
    </w:p>
    <w:p w:rsidR="003F3435" w:rsidRDefault="0032493E">
      <w:pPr>
        <w:spacing w:line="480" w:lineRule="auto"/>
        <w:ind w:firstLine="1440"/>
        <w:jc w:val="both"/>
      </w:pPr>
      <w:r>
        <w:t xml:space="preserve">(2)</w:t>
      </w:r>
      <w:r xml:space="preserve">
        <w:t> </w:t>
      </w:r>
      <w:r xml:space="preserve">
        <w:t> </w:t>
      </w:r>
      <w:r>
        <w:t xml:space="preserve">degrade the quality of water to be:</w:t>
      </w:r>
    </w:p>
    <w:p w:rsidR="003F3435" w:rsidRDefault="0032493E">
      <w:pPr>
        <w:spacing w:line="480" w:lineRule="auto"/>
        <w:ind w:firstLine="2160"/>
        <w:jc w:val="both"/>
      </w:pPr>
      <w:r>
        <w:t xml:space="preserve">(A)</w:t>
      </w:r>
      <w:r xml:space="preserve">
        <w:t> </w:t>
      </w:r>
      <w:r xml:space="preserve">
        <w:t> </w:t>
      </w:r>
      <w:r>
        <w:t xml:space="preserve">treated by the City of Houston's Northeast Water Purification Plant or any other surface water treatment plant; or</w:t>
      </w:r>
    </w:p>
    <w:p w:rsidR="003F3435" w:rsidRDefault="0032493E">
      <w:pPr>
        <w:spacing w:line="480" w:lineRule="auto"/>
        <w:ind w:firstLine="2160"/>
        <w:jc w:val="both"/>
      </w:pPr>
      <w:r>
        <w:t xml:space="preserve">(B)</w:t>
      </w:r>
      <w:r xml:space="preserve">
        <w:t> </w:t>
      </w:r>
      <w:r xml:space="preserve">
        <w:t> </w:t>
      </w:r>
      <w:r>
        <w:t xml:space="preserve">transported by the West Canal or another water conveyance system.</w:t>
      </w:r>
    </w:p>
    <w:p w:rsidR="003F3435" w:rsidRDefault="0032493E">
      <w:pPr>
        <w:spacing w:line="480" w:lineRule="auto"/>
        <w:ind w:firstLine="720"/>
        <w:jc w:val="both"/>
      </w:pPr>
      <w:r>
        <w:t xml:space="preserve">(e)</w:t>
      </w:r>
      <w:r xml:space="preserve">
        <w:t> </w:t>
      </w:r>
      <w:r xml:space="preserve">
        <w:t> </w:t>
      </w:r>
      <w:r>
        <w:t xml:space="preserve">The district must:</w:t>
      </w:r>
    </w:p>
    <w:p w:rsidR="003F3435" w:rsidRDefault="0032493E">
      <w:pPr>
        <w:spacing w:line="480" w:lineRule="auto"/>
        <w:ind w:firstLine="1440"/>
        <w:jc w:val="both"/>
      </w:pPr>
      <w:r>
        <w:t xml:space="preserve">(1)</w:t>
      </w:r>
      <w:r xml:space="preserve">
        <w:t> </w:t>
      </w:r>
      <w:r xml:space="preserve">
        <w:t> </w:t>
      </w:r>
      <w:r>
        <w:t xml:space="preserve">obtain approval from the City of Houston Public Works before performing or causing to be performed dredging and maintenance operations in Lake Houston; and</w:t>
      </w:r>
    </w:p>
    <w:p w:rsidR="003F3435" w:rsidRDefault="0032493E">
      <w:pPr>
        <w:spacing w:line="480" w:lineRule="auto"/>
        <w:ind w:firstLine="1440"/>
        <w:jc w:val="both"/>
      </w:pPr>
      <w:r>
        <w:t xml:space="preserve">(2)</w:t>
      </w:r>
      <w:r xml:space="preserve">
        <w:t> </w:t>
      </w:r>
      <w:r xml:space="preserve">
        <w:t> </w:t>
      </w:r>
      <w:r>
        <w:t xml:space="preserve">exercise due diligence when performing dredging and maintenance operations in Lake Houston.</w:t>
      </w:r>
    </w:p>
    <w:p w:rsidR="003F3435" w:rsidRDefault="0032493E">
      <w:pPr>
        <w:spacing w:line="480" w:lineRule="auto"/>
        <w:ind w:firstLine="720"/>
        <w:jc w:val="both"/>
      </w:pPr>
      <w:r>
        <w:t xml:space="preserve">(f)</w:t>
      </w:r>
      <w:r xml:space="preserve">
        <w:t> </w:t>
      </w:r>
      <w:r xml:space="preserve">
        <w:t> </w:t>
      </w:r>
      <w:r>
        <w:t xml:space="preserve">The City of Houston Public Works is immune from liability for any damages resulting from direct or indirect dredging and maintenance operations performed in Lake Houston, regardless of whether the operations are performed by or caused to be performed by the district.</w:t>
      </w:r>
    </w:p>
    <w:p w:rsidR="003F3435" w:rsidRDefault="0032493E">
      <w:pPr>
        <w:spacing w:line="480" w:lineRule="auto"/>
        <w:jc w:val="both"/>
      </w:pPr>
      <w:r>
        <w:t xml:space="preserve">Added by Acts 2025, 89th Leg., R.S., Ch. 690 (H.B. </w:t>
      </w:r>
      <w:hyperlink w:docLocation="table" r:id="rId20">
        <w:r>
          <w:rPr>
            <w:rStyle w:val="Hyperlink"/>
          </w:rPr>
          <w:t>1532</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9602.0303.</w:t>
      </w:r>
      <w:r xml:space="preserve">
        <w:t> </w:t>
      </w:r>
      <w:r xml:space="preserve">
        <w:t> </w:t>
      </w:r>
      <w:r>
        <w:t xml:space="preserve">SAND, GRAVEL, MARL, SHELL, AND MUDSHELL.  (a)</w:t>
      </w:r>
      <w:r xml:space="preserve">
        <w:t> </w:t>
      </w:r>
      <w:r xml:space="preserve">
        <w:t> </w:t>
      </w:r>
      <w:r>
        <w:t xml:space="preserve">Notwithstanding any other law, the district may take sand, gravel, marl, shell, and mudshell from areas of the service area to restore, maintain, or expand the capacity of the service area to convey storm flows.</w:t>
      </w:r>
    </w:p>
    <w:p w:rsidR="003F3435" w:rsidRDefault="0032493E">
      <w:pPr>
        <w:spacing w:line="480" w:lineRule="auto"/>
        <w:ind w:firstLine="720"/>
        <w:jc w:val="both"/>
      </w:pPr>
      <w:r>
        <w:t xml:space="preserve">(b)</w:t>
      </w:r>
      <w:r xml:space="preserve">
        <w:t> </w:t>
      </w:r>
      <w:r xml:space="preserve">
        <w:t> </w:t>
      </w:r>
      <w:r>
        <w:t xml:space="preserve">For purposes of this section, the district is not required to:</w:t>
      </w:r>
    </w:p>
    <w:p w:rsidR="003F3435" w:rsidRDefault="0032493E">
      <w:pPr>
        <w:spacing w:line="480" w:lineRule="auto"/>
        <w:ind w:firstLine="1440"/>
        <w:jc w:val="both"/>
      </w:pPr>
      <w:r>
        <w:t xml:space="preserve">(1)</w:t>
      </w:r>
      <w:r xml:space="preserve">
        <w:t> </w:t>
      </w:r>
      <w:r xml:space="preserve">
        <w:t> </w:t>
      </w:r>
      <w:r>
        <w:t xml:space="preserve">obtain a permit or pay a fee to take sand, gravel, marl, shell, or mudshell under Subsection (a); or</w:t>
      </w:r>
    </w:p>
    <w:p w:rsidR="003F3435" w:rsidRDefault="0032493E">
      <w:pPr>
        <w:spacing w:line="480" w:lineRule="auto"/>
        <w:ind w:firstLine="1440"/>
        <w:jc w:val="both"/>
      </w:pPr>
      <w:r>
        <w:t xml:space="preserve">(2)</w:t>
      </w:r>
      <w:r xml:space="preserve">
        <w:t> </w:t>
      </w:r>
      <w:r xml:space="preserve">
        <w:t> </w:t>
      </w:r>
      <w:r>
        <w:t xml:space="preserve">purchase sand, gravel, marl, shell, or mudshell taken under Subsection (a).</w:t>
      </w:r>
    </w:p>
    <w:p w:rsidR="003F3435" w:rsidRDefault="0032493E">
      <w:pPr>
        <w:spacing w:line="480" w:lineRule="auto"/>
        <w:ind w:firstLine="720"/>
        <w:jc w:val="both"/>
      </w:pPr>
      <w:r>
        <w:t xml:space="preserve">(c)</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deposit sand, gravel, marl, shell, or mudshell taken under Subsection (a) on private land; and</w:t>
      </w:r>
    </w:p>
    <w:p w:rsidR="003F3435" w:rsidRDefault="0032493E">
      <w:pPr>
        <w:spacing w:line="480" w:lineRule="auto"/>
        <w:ind w:firstLine="1440"/>
        <w:jc w:val="both"/>
      </w:pPr>
      <w:r>
        <w:t xml:space="preserve">(2)</w:t>
      </w:r>
      <w:r xml:space="preserve">
        <w:t> </w:t>
      </w:r>
      <w:r xml:space="preserve">
        <w:t> </w:t>
      </w:r>
      <w:r>
        <w:t xml:space="preserve">sell sand, gravel, marl, shell, or mudshell taken under Subsection (a).</w:t>
      </w:r>
    </w:p>
    <w:p w:rsidR="003F3435" w:rsidRDefault="0032493E">
      <w:pPr>
        <w:spacing w:line="480" w:lineRule="auto"/>
        <w:jc w:val="both"/>
      </w:pPr>
      <w:r>
        <w:t xml:space="preserve">Added by Acts 2025, 89th Leg., R.S., Ch. 690 (H.B. </w:t>
      </w:r>
      <w:hyperlink w:docLocation="table" r:id="rId21">
        <w:r>
          <w:rPr>
            <w:rStyle w:val="Hyperlink"/>
          </w:rPr>
          <w:t>1532</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9602.0304.</w:t>
      </w:r>
      <w:r xml:space="preserve">
        <w:t> </w:t>
      </w:r>
      <w:r xml:space="preserve">
        <w:t> </w:t>
      </w:r>
      <w:r>
        <w:t xml:space="preserve">LIMITATION ON POWERS.</w:t>
      </w:r>
      <w:r xml:space="preserve">
        <w:t> </w:t>
      </w:r>
      <w:r xml:space="preserve">
        <w:t> </w:t>
      </w:r>
      <w:r>
        <w:t xml:space="preserve">The district may not:</w:t>
      </w:r>
    </w:p>
    <w:p w:rsidR="003F3435" w:rsidRDefault="0032493E">
      <w:pPr>
        <w:spacing w:line="480" w:lineRule="auto"/>
        <w:ind w:firstLine="1440"/>
        <w:jc w:val="both"/>
      </w:pPr>
      <w:r>
        <w:t xml:space="preserve">(1)</w:t>
      </w:r>
      <w:r xml:space="preserve">
        <w:t> </w:t>
      </w:r>
      <w:r xml:space="preserve">
        <w:t> </w:t>
      </w:r>
      <w:r>
        <w:t xml:space="preserve">finance, develop, or maintain a recreational facility under Subchapter </w:t>
      </w:r>
      <w:r>
        <w:t xml:space="preserve">N</w:t>
      </w:r>
      <w:r>
        <w:t xml:space="preserve">, Chapter </w:t>
      </w:r>
      <w:r>
        <w:t xml:space="preserve">49</w:t>
      </w:r>
      <w:r>
        <w:t xml:space="preserve">, Water Code;</w:t>
      </w:r>
    </w:p>
    <w:p w:rsidR="003F3435" w:rsidRDefault="0032493E">
      <w:pPr>
        <w:spacing w:line="480" w:lineRule="auto"/>
        <w:ind w:firstLine="1440"/>
        <w:jc w:val="both"/>
      </w:pPr>
      <w:r>
        <w:t xml:space="preserve">(2)</w:t>
      </w:r>
      <w:r xml:space="preserve">
        <w:t> </w:t>
      </w:r>
      <w:r xml:space="preserve">
        <w:t> </w:t>
      </w:r>
      <w:r>
        <w:t xml:space="preserve">exercise the power of eminent domain; or</w:t>
      </w:r>
    </w:p>
    <w:p w:rsidR="003F3435" w:rsidRDefault="0032493E">
      <w:pPr>
        <w:spacing w:line="480" w:lineRule="auto"/>
        <w:ind w:firstLine="1440"/>
        <w:jc w:val="both"/>
      </w:pPr>
      <w:r>
        <w:t xml:space="preserve">(3)</w:t>
      </w:r>
      <w:r xml:space="preserve">
        <w:t> </w:t>
      </w:r>
      <w:r xml:space="preserve">
        <w:t> </w:t>
      </w:r>
      <w:r>
        <w:t xml:space="preserve">perform the same function as another conservation and reclamation district whose territory overlaps with the territory of the district, except the district may perform dredging operations if other conservation and reclamation districts are performing dredging operations in the territory of the district.</w:t>
      </w:r>
    </w:p>
    <w:p w:rsidR="003F3435" w:rsidRDefault="0032493E">
      <w:pPr>
        <w:spacing w:line="480" w:lineRule="auto"/>
        <w:jc w:val="both"/>
      </w:pPr>
      <w:r>
        <w:t xml:space="preserve">Added by Acts 2025, 89th Leg., R.S., Ch. 690 (H.B. </w:t>
      </w:r>
      <w:hyperlink w:docLocation="table" r:id="rId22">
        <w:r>
          <w:rPr>
            <w:rStyle w:val="Hyperlink"/>
          </w:rPr>
          <w:t>1532</w:t>
        </w:r>
      </w:hyperlink>
      <w:r>
        <w:t xml:space="preserve">), Sec. 2, eff. June 20, 2025.</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9602.0401.</w:t>
      </w:r>
      <w:r xml:space="preserve">
        <w:t> </w:t>
      </w:r>
      <w:r xml:space="preserve">
        <w:t> </w:t>
      </w:r>
      <w:r>
        <w:t xml:space="preserve">AUTHORITY TO ISSUE REVENUE BONDS.  (a) The district may issue bonds payable from and secured by district revenue to carry out any power conferred by this chapter. The bonds must be authorized by a board resolution.</w:t>
      </w:r>
    </w:p>
    <w:p w:rsidR="003F3435" w:rsidRDefault="0032493E">
      <w:pPr>
        <w:spacing w:line="480" w:lineRule="auto"/>
        <w:ind w:firstLine="720"/>
        <w:jc w:val="both"/>
      </w:pPr>
      <w:r>
        <w:t xml:space="preserve">(b)</w:t>
      </w:r>
      <w:r xml:space="preserve">
        <w:t> </w:t>
      </w:r>
      <w:r xml:space="preserve">
        <w:t> </w:t>
      </w:r>
      <w:r>
        <w:t xml:space="preserve">The bonds must be issued in the manner and under the terms of the resolution authorizing the issuance of the bonds.</w:t>
      </w:r>
    </w:p>
    <w:p w:rsidR="003F3435" w:rsidRDefault="0032493E">
      <w:pPr>
        <w:spacing w:line="480" w:lineRule="auto"/>
        <w:jc w:val="both"/>
      </w:pPr>
      <w:r>
        <w:t xml:space="preserve">Added by Acts 2025, 89th Leg., R.S., Ch. 690 (H.B. </w:t>
      </w:r>
      <w:hyperlink w:docLocation="table" r:id="rId23">
        <w:r>
          <w:rPr>
            <w:rStyle w:val="Hyperlink"/>
          </w:rPr>
          <w:t>1532</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9602.0402.</w:t>
      </w:r>
      <w:r xml:space="preserve">
        <w:t> </w:t>
      </w:r>
      <w:r xml:space="preserve">
        <w:t> </w:t>
      </w:r>
      <w:r>
        <w:t xml:space="preserve">PLAN OF FINANCING.  (a)</w:t>
      </w:r>
      <w:r xml:space="preserve">
        <w:t> </w:t>
      </w:r>
      <w:r xml:space="preserve">
        <w:t> </w:t>
      </w:r>
      <w:r>
        <w:t xml:space="preserve">The district shall study methods of financing the services provided by and improvements constructed by the district.</w:t>
      </w:r>
    </w:p>
    <w:p w:rsidR="003F3435" w:rsidRDefault="0032493E">
      <w:pPr>
        <w:spacing w:line="480" w:lineRule="auto"/>
        <w:ind w:firstLine="720"/>
        <w:jc w:val="both"/>
      </w:pPr>
      <w:r>
        <w:t xml:space="preserve">(b)</w:t>
      </w:r>
      <w:r xml:space="preserve">
        <w:t> </w:t>
      </w:r>
      <w:r xml:space="preserve">
        <w:t> </w:t>
      </w:r>
      <w:r>
        <w:t xml:space="preserve">The district shall make the results of the study conducted under this section available to the public.</w:t>
      </w:r>
    </w:p>
    <w:p w:rsidR="003F3435" w:rsidRDefault="0032493E">
      <w:pPr>
        <w:spacing w:line="480" w:lineRule="auto"/>
        <w:jc w:val="both"/>
      </w:pPr>
      <w:r>
        <w:t xml:space="preserve">Added by Acts 2025, 89th Leg., R.S., Ch. 690 (H.B. </w:t>
      </w:r>
      <w:hyperlink w:docLocation="table" r:id="rId24">
        <w:r>
          <w:rPr>
            <w:rStyle w:val="Hyperlink"/>
          </w:rPr>
          <w:t>1532</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9602.0403.</w:t>
      </w:r>
      <w:r xml:space="preserve">
        <w:t> </w:t>
      </w:r>
      <w:r xml:space="preserve">
        <w:t> </w:t>
      </w:r>
      <w:r>
        <w:t xml:space="preserve">PROHIBITION ON TAXATION AND FEES.</w:t>
      </w:r>
      <w:r xml:space="preserve">
        <w:t> </w:t>
      </w:r>
      <w:r xml:space="preserve">
        <w:t> </w:t>
      </w:r>
      <w:r>
        <w:t xml:space="preserve">The district may not impose a tax or charge a fee.</w:t>
      </w:r>
    </w:p>
    <w:p w:rsidR="003F3435" w:rsidRDefault="0032493E">
      <w:pPr>
        <w:spacing w:line="480" w:lineRule="auto"/>
        <w:jc w:val="both"/>
      </w:pPr>
      <w:r>
        <w:t xml:space="preserve">Added by Acts 2025, 89th Leg., R.S., Ch. 690 (H.B. </w:t>
      </w:r>
      <w:hyperlink w:docLocation="table" r:id="rId25">
        <w:r>
          <w:rPr>
            <w:rStyle w:val="Hyperlink"/>
          </w:rPr>
          <w:t>1532</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9602.0404.</w:t>
      </w:r>
      <w:r xml:space="preserve">
        <w:t> </w:t>
      </w:r>
      <w:r xml:space="preserve">
        <w:t> </w:t>
      </w:r>
      <w:r>
        <w:t xml:space="preserve">STATE FUNDING.  (a) Except as provided by Subsection (b), the legislature may appropriate money from the state treasury to the district to fund the district's activities under this chapter.</w:t>
      </w:r>
      <w:r xml:space="preserve">
        <w:t> </w:t>
      </w:r>
      <w:r xml:space="preserve">
        <w:t> </w:t>
      </w:r>
      <w:r>
        <w:t xml:space="preserve">Legislative appropriations to the district for a state fiscal year may not exceed $25 million.</w:t>
      </w:r>
    </w:p>
    <w:p w:rsidR="003F3435" w:rsidRDefault="0032493E">
      <w:pPr>
        <w:spacing w:line="480" w:lineRule="auto"/>
        <w:ind w:firstLine="720"/>
        <w:jc w:val="both"/>
      </w:pPr>
      <w:r>
        <w:t xml:space="preserve">(b)</w:t>
      </w:r>
      <w:r xml:space="preserve">
        <w:t> </w:t>
      </w:r>
      <w:r xml:space="preserve">
        <w:t> </w:t>
      </w:r>
      <w:r>
        <w:t xml:space="preserve">The legislature may not appropriate money to the district for a state fiscal year that begins on or after September 1, 2027.</w:t>
      </w:r>
    </w:p>
    <w:p w:rsidR="003F3435" w:rsidRDefault="0032493E">
      <w:pPr>
        <w:spacing w:line="480" w:lineRule="auto"/>
        <w:jc w:val="both"/>
      </w:pPr>
      <w:r>
        <w:t xml:space="preserve">Added by Acts 2025, 89th Leg., R.S., Ch. 690 (H.B. </w:t>
      </w:r>
      <w:hyperlink w:docLocation="table" r:id="rId26">
        <w:r>
          <w:rPr>
            <w:rStyle w:val="Hyperlink"/>
          </w:rPr>
          <w:t>1532</w:t>
        </w:r>
      </w:hyperlink>
      <w:r>
        <w:t xml:space="preserve">), Sec. 2, eff. June 20,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1532F.HTM" TargetMode="External" Id="rId14" /><Relationship Type="http://schemas.openxmlformats.org/officeDocument/2006/relationships/hyperlink" Target="http://capitol.texas.gov/tlodocs/89R/billtext/html/HB01532F.HTM" TargetMode="External" Id="rId15" /><Relationship Type="http://schemas.openxmlformats.org/officeDocument/2006/relationships/hyperlink" Target="http://capitol.texas.gov/tlodocs/89R/billtext/html/HB01532F.HTM" TargetMode="External" Id="rId16" /><Relationship Type="http://schemas.openxmlformats.org/officeDocument/2006/relationships/hyperlink" Target="http://capitol.texas.gov/tlodocs/89R/billtext/html/HB01532F.HTM" TargetMode="External" Id="rId17" /><Relationship Type="http://schemas.openxmlformats.org/officeDocument/2006/relationships/hyperlink" Target="http://capitol.texas.gov/tlodocs/89R/billtext/html/HB01532F.HTM" TargetMode="External" Id="rId18" /><Relationship Type="http://schemas.openxmlformats.org/officeDocument/2006/relationships/hyperlink" Target="http://capitol.texas.gov/tlodocs/89R/billtext/html/HB01532F.HTM" TargetMode="External" Id="rId19" /><Relationship Type="http://schemas.openxmlformats.org/officeDocument/2006/relationships/hyperlink" Target="http://capitol.texas.gov/tlodocs/89R/billtext/html/HB01532F.HTM" TargetMode="External" Id="rId20" /><Relationship Type="http://schemas.openxmlformats.org/officeDocument/2006/relationships/hyperlink" Target="http://capitol.texas.gov/tlodocs/89R/billtext/html/HB01532F.HTM" TargetMode="External" Id="rId21" /><Relationship Type="http://schemas.openxmlformats.org/officeDocument/2006/relationships/hyperlink" Target="http://capitol.texas.gov/tlodocs/89R/billtext/html/HB01532F.HTM" TargetMode="External" Id="rId22" /><Relationship Type="http://schemas.openxmlformats.org/officeDocument/2006/relationships/hyperlink" Target="http://capitol.texas.gov/tlodocs/89R/billtext/html/HB01532F.HTM" TargetMode="External" Id="rId23" /><Relationship Type="http://schemas.openxmlformats.org/officeDocument/2006/relationships/hyperlink" Target="http://capitol.texas.gov/tlodocs/89R/billtext/html/HB01532F.HTM" TargetMode="External" Id="rId24" /><Relationship Type="http://schemas.openxmlformats.org/officeDocument/2006/relationships/hyperlink" Target="http://capitol.texas.gov/tlodocs/89R/billtext/html/HB01532F.HTM" TargetMode="External" Id="rId25" /><Relationship Type="http://schemas.openxmlformats.org/officeDocument/2006/relationships/hyperlink" Target="http://capitol.texas.gov/tlodocs/89R/billtext/html/HB01532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