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5. RAILROADS</w:t>
      </w:r>
    </w:p>
    <w:p w:rsidR="003F3435" w:rsidRDefault="0032493E">
      <w:pPr>
        <w:spacing w:line="480" w:lineRule="auto"/>
        <w:jc w:val="center"/>
      </w:pPr>
      <w:r>
        <w:t xml:space="preserve">SUBTITLE A.  GENERAL PROVISIONS</w:t>
      </w:r>
    </w:p>
    <w:p w:rsidR="003F3435" w:rsidRDefault="0032493E">
      <w:pPr>
        <w:spacing w:line="480" w:lineRule="auto"/>
        <w:jc w:val="center"/>
      </w:pPr>
      <w:r>
        <w:t xml:space="preserve">CHAPTER 81.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81.001.</w:t>
      </w:r>
      <w:r xml:space="preserve">
        <w:t> </w:t>
      </w:r>
      <w:r xml:space="preserve">
        <w:t> </w:t>
      </w:r>
      <w:r>
        <w:t xml:space="preserve">DEFINITIONS.  In this title: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"Commission" means the Texas Transportation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"Department" means the Texas Department of Transportation.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85 (S.B. </w:t>
      </w:r>
      <w:hyperlink w:docLocation="table" r:id="rId14">
        <w:r>
          <w:rPr>
            <w:rStyle w:val="Hyperlink"/>
          </w:rPr>
          <w:t>1540</w:t>
        </w:r>
      </w:hyperlink>
      <w:r>
        <w:t xml:space="preserve">), Sec. 2.02,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81.002.</w:t>
      </w:r>
      <w:r xml:space="preserve">
        <w:t> </w:t>
      </w:r>
      <w:r xml:space="preserve">
        <w:t> </w:t>
      </w:r>
      <w:r>
        <w:t xml:space="preserve">APPLICABILITY.  In this title, a reference to a railroad company includes: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railroad incorporated before September 1, 2007, under former Title 112, Revised Statutes;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any other legal entity operating a railroad, including an entity organized under the Texas Business Corporation Act or the Texas Corporation Law provisions of the Business Organizations Code.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85 (S.B. </w:t>
      </w:r>
      <w:hyperlink w:docLocation="table" r:id="rId15">
        <w:r>
          <w:rPr>
            <w:rStyle w:val="Hyperlink"/>
          </w:rPr>
          <w:t>1540</w:t>
        </w:r>
      </w:hyperlink>
      <w:r>
        <w:t xml:space="preserve">), Sec. 2.02, eff. April 1, 2011.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SB01540F.HTM" TargetMode="External" Id="rId14" /><Relationship Type="http://schemas.openxmlformats.org/officeDocument/2006/relationships/hyperlink" Target="http://capitol.texas.gov/tlodocs/81R/billtext/html/SB01540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