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100"/>
        <w:jc w:val="center"/>
        <w:rPr/>
      </w:pPr>
      <w:r>
        <w:rPr>
          <w:rFonts w:ascii="맑은 고딕" w:hAnsi="맑은 고딕" w:cs="맑은 고딕"/>
          <w:b/>
          <w:bCs/>
          <w:color w:val="1B3A6B"/>
          <w:sz w:val="52"/>
          <w:szCs w:val="52"/>
        </w:rPr>
        <w:t>연 구 과 제 기 획 서</w:t>
      </w:r>
    </w:p>
    <w:p>
      <w:pPr>
        <w:pStyle w:val="Normal"/>
        <w:pBdr>
          <w:bottom w:val="single" w:sz="4" w:space="1" w:color="CCCCCC"/>
        </w:pBdr>
        <w:spacing w:before="0" w:after="600"/>
        <w:jc w:val="center"/>
        <w:rPr/>
      </w:pPr>
      <w:r>
        <w:rPr>
          <w:sz w:val="10"/>
          <w:szCs w:val="10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jc w:val="center"/>
        <w:rPr/>
      </w:pPr>
      <w:r>
        <w:rPr>
          <w:rFonts w:eastAsia="맑은 고딕" w:cs="맑은 고딕"/>
          <w:b/>
          <w:bCs/>
          <w:color w:val="2E6FAC"/>
          <w:sz w:val="34"/>
          <w:szCs w:val="34"/>
        </w:rPr>
        <w:t xml:space="preserve">AI </w:t>
      </w:r>
      <w:r>
        <w:rPr>
          <w:rFonts w:ascii="맑은 고딕" w:hAnsi="맑은 고딕" w:cs="맑은 고딕"/>
          <w:b/>
          <w:bCs/>
          <w:color w:val="2E6FAC"/>
          <w:sz w:val="34"/>
          <w:szCs w:val="34"/>
        </w:rPr>
        <w:t>기반 교원 맞춤형 수업 지원 플랫폼 개발 및 교육적 효과 검증</w:t>
      </w:r>
    </w:p>
    <w:p>
      <w:pPr>
        <w:pStyle w:val="Normal"/>
        <w:spacing w:before="0" w:after="400"/>
        <w:jc w:val="center"/>
        <w:rPr/>
      </w:pPr>
      <w:r>
        <w:rPr>
          <w:rFonts w:ascii="맑은 고딕" w:hAnsi="맑은 고딕" w:cs="맑은 고딕"/>
          <w:color w:val="666666"/>
          <w:sz w:val="26"/>
          <w:szCs w:val="26"/>
        </w:rPr>
        <w:t xml:space="preserve">— </w:t>
      </w:r>
      <w:r>
        <w:rPr>
          <w:rFonts w:eastAsia="맑은 고딕" w:cs="맑은 고딕"/>
          <w:color w:val="666666"/>
          <w:sz w:val="26"/>
          <w:szCs w:val="26"/>
        </w:rPr>
        <w:t xml:space="preserve">Project ssamAI </w:t>
      </w:r>
      <w:r>
        <w:rPr>
          <w:rFonts w:ascii="맑은 고딕" w:hAnsi="맑은 고딕" w:cs="맑은 고딕"/>
          <w:color w:val="666666"/>
          <w:sz w:val="26"/>
          <w:szCs w:val="26"/>
        </w:rPr>
        <w:t>실증 연구 —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720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000"/>
        <w:gridCol w:w="5200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8F7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1B3A6B"/>
                <w:sz w:val="21"/>
                <w:szCs w:val="21"/>
              </w:rPr>
              <w:t>과제 유형</w:t>
            </w:r>
          </w:p>
        </w:tc>
        <w:tc>
          <w:tcPr>
            <w:tcW w:w="5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 xml:space="preserve">산학협력 공동연구 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>개발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>실증 복합형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8F7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1B3A6B"/>
                <w:sz w:val="21"/>
                <w:szCs w:val="21"/>
              </w:rPr>
              <w:t>총 연구기간</w:t>
            </w:r>
          </w:p>
        </w:tc>
        <w:tc>
          <w:tcPr>
            <w:tcW w:w="5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2026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 xml:space="preserve">년 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9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 xml:space="preserve">월 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1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 xml:space="preserve">일 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~ 2028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 xml:space="preserve">년 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8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 xml:space="preserve">월 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31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 xml:space="preserve">일 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(2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>년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8F7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1B3A6B"/>
                <w:sz w:val="21"/>
                <w:szCs w:val="21"/>
              </w:rPr>
              <w:t>주관기관</w:t>
            </w:r>
          </w:p>
        </w:tc>
        <w:tc>
          <w:tcPr>
            <w:tcW w:w="5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 xml:space="preserve">유비온 주식회사 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(UBION Co., Ltd.)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8F7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1B3A6B"/>
                <w:sz w:val="21"/>
                <w:szCs w:val="21"/>
              </w:rPr>
              <w:t>공동연구기관</w:t>
            </w:r>
          </w:p>
        </w:tc>
        <w:tc>
          <w:tcPr>
            <w:tcW w:w="5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>대학교 교육학과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>협력 초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>중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>고 교원 집단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8F7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1B3A6B"/>
                <w:sz w:val="21"/>
                <w:szCs w:val="21"/>
              </w:rPr>
              <w:t>총 연구비</w:t>
            </w:r>
          </w:p>
        </w:tc>
        <w:tc>
          <w:tcPr>
            <w:tcW w:w="5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 xml:space="preserve">협의 예정 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 xml:space="preserve">정부 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 xml:space="preserve">R&amp;D 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>또는 자체 과제 모두 가능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8F7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1B3A6B"/>
                <w:sz w:val="21"/>
                <w:szCs w:val="21"/>
              </w:rPr>
              <w:t>문서 버전</w:t>
            </w:r>
          </w:p>
        </w:tc>
        <w:tc>
          <w:tcPr>
            <w:tcW w:w="5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 xml:space="preserve">v1.0 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 xml:space="preserve">초안 — 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2026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 xml:space="preserve">년 </w:t>
            </w:r>
            <w:r>
              <w:rPr>
                <w:rFonts w:eastAsia="맑은 고딕" w:cs="맑은 고딕"/>
                <w:b w:val="false"/>
                <w:bCs w:val="false"/>
                <w:color w:val="444444"/>
                <w:sz w:val="21"/>
                <w:szCs w:val="21"/>
              </w:rPr>
              <w:t>6</w:t>
            </w:r>
            <w:r>
              <w:rPr>
                <w:rFonts w:ascii="맑은 고딕" w:hAnsi="맑은 고딕" w:cs="맑은 고딕"/>
                <w:b w:val="false"/>
                <w:bCs w:val="false"/>
                <w:color w:val="444444"/>
                <w:sz w:val="21"/>
                <w:szCs w:val="21"/>
              </w:rPr>
              <w:t>월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400" w:after="0"/>
        <w:jc w:val="center"/>
        <w:rPr/>
      </w:pPr>
      <w:r>
        <w:rPr>
          <w:rFonts w:ascii="맑은 고딕" w:hAnsi="맑은 고딕" w:cs="맑은 고딕"/>
          <w:color w:val="999999"/>
          <w:sz w:val="20"/>
          <w:szCs w:val="20"/>
        </w:rPr>
        <w:t xml:space="preserve">유비온 주식회사  </w:t>
      </w:r>
      <w:r>
        <w:rPr>
          <w:rFonts w:eastAsia="맑은 고딕" w:cs="맑은 고딕"/>
          <w:color w:val="999999"/>
          <w:sz w:val="20"/>
          <w:szCs w:val="20"/>
        </w:rPr>
        <w:t xml:space="preserve">|  </w:t>
      </w:r>
      <w:r>
        <w:rPr>
          <w:rFonts w:ascii="맑은 고딕" w:hAnsi="맑은 고딕" w:cs="맑은 고딕"/>
          <w:color w:val="999999"/>
          <w:sz w:val="20"/>
          <w:szCs w:val="20"/>
        </w:rPr>
        <w:t xml:space="preserve">해외사업부 </w:t>
      </w:r>
      <w:r>
        <w:rPr>
          <w:rFonts w:eastAsia="맑은 고딕" w:cs="맑은 고딕"/>
          <w:color w:val="999999"/>
          <w:sz w:val="20"/>
          <w:szCs w:val="20"/>
        </w:rPr>
        <w:t>· AXC</w:t>
      </w:r>
      <w:r>
        <w:rPr>
          <w:rFonts w:ascii="맑은 고딕" w:hAnsi="맑은 고딕" w:cs="맑은 고딕"/>
          <w:color w:val="999999"/>
          <w:sz w:val="20"/>
          <w:szCs w:val="20"/>
        </w:rPr>
        <w:t>부문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2" w:color="1B3A6B"/>
        </w:pBdr>
        <w:spacing w:before="0" w:after="180"/>
        <w:rPr/>
      </w:pPr>
      <w:r>
        <w:rPr>
          <w:rFonts w:eastAsia="맑은 고딕" w:cs="맑은 고딕" w:ascii="맑은 고딕" w:hAnsi="맑은 고딕"/>
          <w:b/>
          <w:bCs/>
          <w:color w:val="1B3A6B"/>
          <w:sz w:val="30"/>
          <w:szCs w:val="30"/>
        </w:rPr>
        <w:t xml:space="preserve">1. </w:t>
      </w:r>
      <w:r>
        <w:rPr>
          <w:rFonts w:ascii="맑은 고딕" w:hAnsi="맑은 고딕" w:cs="맑은 고딕"/>
          <w:b/>
          <w:bCs/>
          <w:color w:val="1B3A6B"/>
          <w:sz w:val="30"/>
          <w:szCs w:val="30"/>
        </w:rPr>
        <w:t>연구 배경 및 필요성</w:t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1.1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 xml:space="preserve">교원의 </w:t>
      </w: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AI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활용 현황과 한계</w:t>
      </w:r>
    </w:p>
    <w:p>
      <w:pPr>
        <w:pStyle w:val="Normal"/>
        <w:spacing w:before="60" w:after="60"/>
        <w:rPr/>
      </w:pPr>
      <w:r>
        <w:rPr>
          <w:rFonts w:eastAsia="맑은 고딕" w:cs="맑은 고딕"/>
          <w:color w:val="444444"/>
          <w:sz w:val="22"/>
          <w:szCs w:val="22"/>
        </w:rPr>
        <w:t>2025</w:t>
      </w:r>
      <w:r>
        <w:rPr>
          <w:rFonts w:ascii="맑은 고딕" w:hAnsi="맑은 고딕" w:cs="맑은 고딕"/>
          <w:color w:val="444444"/>
          <w:sz w:val="22"/>
          <w:szCs w:val="22"/>
        </w:rPr>
        <w:t>년 이후 한국 초</w:t>
      </w:r>
      <w:r>
        <w:rPr>
          <w:rFonts w:eastAsia="맑은 고딕" w:cs="맑은 고딕"/>
          <w:color w:val="444444"/>
          <w:sz w:val="22"/>
          <w:szCs w:val="22"/>
        </w:rPr>
        <w:t>·</w:t>
      </w:r>
      <w:r>
        <w:rPr>
          <w:rFonts w:ascii="맑은 고딕" w:hAnsi="맑은 고딕" w:cs="맑은 고딕"/>
          <w:color w:val="444444"/>
          <w:sz w:val="22"/>
          <w:szCs w:val="22"/>
        </w:rPr>
        <w:t>중</w:t>
      </w:r>
      <w:r>
        <w:rPr>
          <w:rFonts w:eastAsia="맑은 고딕" w:cs="맑은 고딕"/>
          <w:color w:val="444444"/>
          <w:sz w:val="22"/>
          <w:szCs w:val="22"/>
        </w:rPr>
        <w:t>·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고 교원의 생성형 </w:t>
      </w:r>
      <w:r>
        <w:rPr>
          <w:rFonts w:eastAsia="맑은 고딕" w:cs="맑은 고딕"/>
          <w:color w:val="444444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444444"/>
          <w:sz w:val="22"/>
          <w:szCs w:val="22"/>
        </w:rPr>
        <w:t>활용률은 빠르게 증가하고 있으나</w:t>
      </w:r>
      <w:r>
        <w:rPr>
          <w:rFonts w:eastAsia="맑은 고딕" w:cs="맑은 고딕"/>
          <w:color w:val="444444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444444"/>
          <w:sz w:val="22"/>
          <w:szCs w:val="22"/>
        </w:rPr>
        <w:t>현장 교원들이 직면하는 실질적 장벽은 여전히 높다</w:t>
      </w:r>
      <w:r>
        <w:rPr>
          <w:rFonts w:eastAsia="맑은 고딕" w:cs="맑은 고딕"/>
          <w:color w:val="444444"/>
          <w:sz w:val="22"/>
          <w:szCs w:val="22"/>
        </w:rPr>
        <w:t>.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기술적 장벽</w:t>
      </w:r>
      <w:r>
        <w:rPr>
          <w:rFonts w:eastAsia="맑은 고딕" w:cs="맑은 고딕"/>
          <w:color w:val="444444"/>
          <w:sz w:val="22"/>
          <w:szCs w:val="22"/>
        </w:rPr>
        <w:t xml:space="preserve">: API </w:t>
      </w:r>
      <w:r>
        <w:rPr>
          <w:rFonts w:ascii="맑은 고딕" w:hAnsi="맑은 고딕" w:cs="맑은 고딕"/>
          <w:color w:val="444444"/>
          <w:sz w:val="22"/>
          <w:szCs w:val="22"/>
        </w:rPr>
        <w:t>연결</w:t>
      </w:r>
      <w:r>
        <w:rPr>
          <w:rFonts w:eastAsia="맑은 고딕" w:cs="맑은 고딕"/>
          <w:color w:val="444444"/>
          <w:sz w:val="22"/>
          <w:szCs w:val="22"/>
        </w:rPr>
        <w:t>·</w:t>
      </w:r>
      <w:r>
        <w:rPr>
          <w:rFonts w:ascii="맑은 고딕" w:hAnsi="맑은 고딕" w:cs="맑은 고딕"/>
          <w:color w:val="444444"/>
          <w:sz w:val="22"/>
          <w:szCs w:val="22"/>
        </w:rPr>
        <w:t>모델 선택 등 설정 과정이 복잡하여 비</w:t>
      </w:r>
      <w:r>
        <w:rPr>
          <w:rFonts w:eastAsia="맑은 고딕" w:cs="맑은 고딕"/>
          <w:color w:val="444444"/>
          <w:sz w:val="22"/>
          <w:szCs w:val="22"/>
        </w:rPr>
        <w:t xml:space="preserve">IT </w:t>
      </w:r>
      <w:r>
        <w:rPr>
          <w:rFonts w:ascii="맑은 고딕" w:hAnsi="맑은 고딕" w:cs="맑은 고딕"/>
          <w:color w:val="444444"/>
          <w:sz w:val="22"/>
          <w:szCs w:val="22"/>
        </w:rPr>
        <w:t>교원의 자립적 활용이 어려움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맥락 부재</w:t>
      </w:r>
      <w:r>
        <w:rPr>
          <w:rFonts w:eastAsia="맑은 고딕" w:cs="맑은 고딕"/>
          <w:color w:val="444444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444444"/>
          <w:sz w:val="22"/>
          <w:szCs w:val="22"/>
        </w:rPr>
        <w:t>매번 교원 정보와 학급 상황을 재입력해야 하는 구조로 지속적 사용 동기 저하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포맷 불일치</w:t>
      </w:r>
      <w:r>
        <w:rPr>
          <w:rFonts w:eastAsia="맑은 고딕" w:cs="맑은 고딕"/>
          <w:color w:val="444444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444444"/>
          <w:sz w:val="22"/>
          <w:szCs w:val="22"/>
        </w:rPr>
        <w:t>교육 현장의 핵심 도구인 파워포인트</w:t>
      </w:r>
      <w:r>
        <w:rPr>
          <w:rFonts w:eastAsia="맑은 고딕" w:cs="맑은 고딕"/>
          <w:color w:val="444444"/>
          <w:sz w:val="22"/>
          <w:szCs w:val="22"/>
        </w:rPr>
        <w:t>·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아래아 한글에 대한 </w:t>
      </w:r>
      <w:r>
        <w:rPr>
          <w:rFonts w:eastAsia="맑은 고딕" w:cs="맑은 고딕"/>
          <w:color w:val="444444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444444"/>
          <w:sz w:val="22"/>
          <w:szCs w:val="22"/>
        </w:rPr>
        <w:t>지원 미비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협업 단절</w:t>
      </w:r>
      <w:r>
        <w:rPr>
          <w:rFonts w:eastAsia="맑은 고딕" w:cs="맑은 고딕"/>
          <w:color w:val="444444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교원 간 </w:t>
      </w:r>
      <w:r>
        <w:rPr>
          <w:rFonts w:eastAsia="맑은 고딕" w:cs="맑은 고딕"/>
          <w:color w:val="444444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444444"/>
          <w:sz w:val="22"/>
          <w:szCs w:val="22"/>
        </w:rPr>
        <w:t>활용 자료 공유 및 공동 작업 인프라 부재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이러한 문제는 기술적 솔루션만으로는 해결될 수 없으며</w:t>
      </w:r>
      <w:r>
        <w:rPr>
          <w:rFonts w:eastAsia="맑은 고딕" w:cs="맑은 고딕"/>
          <w:color w:val="444444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444444"/>
          <w:sz w:val="22"/>
          <w:szCs w:val="22"/>
        </w:rPr>
        <w:t>교육학적 설계 원리와 교원 현장 실증이 결합된 연구 기반 접근이 필수적이다</w:t>
      </w:r>
      <w:r>
        <w:rPr>
          <w:rFonts w:eastAsia="맑은 고딕" w:cs="맑은 고딕"/>
          <w:color w:val="444444"/>
          <w:sz w:val="22"/>
          <w:szCs w:val="22"/>
        </w:rPr>
        <w:t>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1.2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연구의 필요성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2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2E6FAC"/>
              <w:start w:val="single" w:sz="18" w:space="0" w:color="2E6FAC"/>
              <w:bottom w:val="single" w:sz="2" w:space="0" w:color="CCCCCC"/>
              <w:end w:val="single" w:sz="2" w:space="0" w:color="CCCCCC"/>
            </w:tcBorders>
            <w:shd w:fill="D6E8F7" w:val="clear"/>
          </w:tcPr>
          <w:p>
            <w:pPr>
              <w:pStyle w:val="Normal"/>
              <w:spacing w:before="40" w:after="60"/>
              <w:rPr/>
            </w:pPr>
            <w:r>
              <w:rPr>
                <w:rFonts w:ascii="맑은 고딕" w:hAnsi="맑은 고딕" w:cs="맑은 고딕"/>
                <w:b/>
                <w:bCs/>
                <w:color w:val="2E6FAC"/>
                <w:sz w:val="23"/>
                <w:szCs w:val="23"/>
              </w:rPr>
              <w:t>핵심 연구 질문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①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교원 맞춤형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AI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에이전트 하네스 시스템은 어떻게 설계되어야 하는가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?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②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AI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조교의 장기 메모리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(Graphiti)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기반 개인화가 교원의 수업 준비 효율에 미치는 영향은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?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③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교원 커뮤니티 협업 기능이 교원 전문성 발달과 자료 공유 문화에 기여하는가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?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④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실제 교육 현장에서의 사용성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효과성은 어느 수준인가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?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1.3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기대 기여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학문적 기여</w:t>
      </w:r>
      <w:r>
        <w:rPr>
          <w:rFonts w:eastAsia="맑은 고딕" w:cs="맑은 고딕"/>
          <w:color w:val="444444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교원 대상 </w:t>
      </w:r>
      <w:r>
        <w:rPr>
          <w:rFonts w:eastAsia="맑은 고딕" w:cs="맑은 고딕"/>
          <w:color w:val="444444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444444"/>
          <w:sz w:val="22"/>
          <w:szCs w:val="22"/>
        </w:rPr>
        <w:t>에이전트 설계 원리 및 장기 메모리 활용 교육학 모델 제시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실천적 기여</w:t>
      </w:r>
      <w:r>
        <w:rPr>
          <w:rFonts w:eastAsia="맑은 고딕" w:cs="맑은 고딕"/>
          <w:color w:val="444444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현장 교원이 즉시 활용 가능한 한국형 </w:t>
      </w:r>
      <w:r>
        <w:rPr>
          <w:rFonts w:eastAsia="맑은 고딕" w:cs="맑은 고딕"/>
          <w:color w:val="444444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444444"/>
          <w:sz w:val="22"/>
          <w:szCs w:val="22"/>
        </w:rPr>
        <w:t>조교 플랫폼 개발 및 보급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정책적 기여</w:t>
      </w:r>
      <w:r>
        <w:rPr>
          <w:rFonts w:eastAsia="맑은 고딕" w:cs="맑은 고딕"/>
          <w:color w:val="444444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교원 </w:t>
      </w:r>
      <w:r>
        <w:rPr>
          <w:rFonts w:eastAsia="맑은 고딕" w:cs="맑은 고딕"/>
          <w:color w:val="444444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444444"/>
          <w:sz w:val="22"/>
          <w:szCs w:val="22"/>
        </w:rPr>
        <w:t>역량 강화 정책 수립을 위한 실증 데이터 및 가이드라인 제공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2" w:color="1B3A6B"/>
        </w:pBdr>
        <w:spacing w:before="0" w:after="180"/>
        <w:rPr/>
      </w:pPr>
      <w:r>
        <w:rPr>
          <w:rFonts w:eastAsia="맑은 고딕" w:cs="맑은 고딕" w:ascii="맑은 고딕" w:hAnsi="맑은 고딕"/>
          <w:b/>
          <w:bCs/>
          <w:color w:val="1B3A6B"/>
          <w:sz w:val="30"/>
          <w:szCs w:val="30"/>
        </w:rPr>
        <w:t xml:space="preserve">2. </w:t>
      </w:r>
      <w:r>
        <w:rPr>
          <w:rFonts w:ascii="맑은 고딕" w:hAnsi="맑은 고딕" w:cs="맑은 고딕"/>
          <w:b/>
          <w:bCs/>
          <w:color w:val="1B3A6B"/>
          <w:sz w:val="30"/>
          <w:szCs w:val="30"/>
        </w:rPr>
        <w:t>연구 목표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30" w:type="dxa"/>
          <w:bottom w:w="80" w:type="dxa"/>
          <w:end w:w="130" w:type="dxa"/>
        </w:tblCellMar>
      </w:tblPr>
      <w:tblGrid>
        <w:gridCol w:w="2199"/>
        <w:gridCol w:w="6827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6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세부 목표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개발 목표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유비온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)</w:t>
            </w:r>
          </w:p>
        </w:tc>
        <w:tc>
          <w:tcPr>
            <w:tcW w:w="6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교원 특화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AI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에이전트 하네스 플랫폼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'ssamAI' MVP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개발 및 운영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교육학 연구 목표</w:t>
            </w:r>
          </w:p>
        </w:tc>
        <w:tc>
          <w:tcPr>
            <w:tcW w:w="6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AI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에이전트 기반 교원 수업 지원의 교육학적 설계 원리 및 이론 모델 수립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실증 연구 목표</w:t>
            </w:r>
          </w:p>
        </w:tc>
        <w:tc>
          <w:tcPr>
            <w:tcW w:w="6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현장 교원 대상 사용성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효과성 실증 및 교원 전문성 발달 영향 측정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확산 목표</w:t>
            </w:r>
          </w:p>
        </w:tc>
        <w:tc>
          <w:tcPr>
            <w:tcW w:w="6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연구 결과를 기반으로 전국 학교급별 보급 로드맵 및 정책 권고안 도출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2" w:color="1B3A6B"/>
        </w:pBdr>
        <w:spacing w:before="0" w:after="180"/>
        <w:rPr/>
      </w:pPr>
      <w:r>
        <w:rPr>
          <w:rFonts w:eastAsia="맑은 고딕" w:cs="맑은 고딕" w:ascii="맑은 고딕" w:hAnsi="맑은 고딕"/>
          <w:b/>
          <w:bCs/>
          <w:color w:val="1B3A6B"/>
          <w:sz w:val="30"/>
          <w:szCs w:val="30"/>
        </w:rPr>
        <w:t xml:space="preserve">3. </w:t>
      </w:r>
      <w:r>
        <w:rPr>
          <w:rFonts w:ascii="맑은 고딕" w:hAnsi="맑은 고딕" w:cs="맑은 고딕"/>
          <w:b/>
          <w:bCs/>
          <w:color w:val="1B3A6B"/>
          <w:sz w:val="30"/>
          <w:szCs w:val="30"/>
        </w:rPr>
        <w:t>연구 추진 체계 및 역할 분담</w:t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>3.1 3-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트랙 협력 모델</w:t>
      </w:r>
    </w:p>
    <w:p>
      <w:pPr>
        <w:pStyle w:val="Normal"/>
        <w:spacing w:before="60" w:after="6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본 연구는 개발</w:t>
      </w:r>
      <w:r>
        <w:rPr>
          <w:rFonts w:eastAsia="맑은 고딕" w:cs="맑은 고딕"/>
          <w:color w:val="444444"/>
          <w:sz w:val="22"/>
          <w:szCs w:val="22"/>
        </w:rPr>
        <w:t>(</w:t>
      </w:r>
      <w:r>
        <w:rPr>
          <w:rFonts w:ascii="맑은 고딕" w:hAnsi="맑은 고딕" w:cs="맑은 고딕"/>
          <w:color w:val="444444"/>
          <w:sz w:val="22"/>
          <w:szCs w:val="22"/>
        </w:rPr>
        <w:t>유비온</w:t>
      </w:r>
      <w:r>
        <w:rPr>
          <w:rFonts w:eastAsia="맑은 고딕" w:cs="맑은 고딕"/>
          <w:color w:val="444444"/>
          <w:sz w:val="22"/>
          <w:szCs w:val="22"/>
        </w:rPr>
        <w:t xml:space="preserve">), </w:t>
      </w:r>
      <w:r>
        <w:rPr>
          <w:rFonts w:ascii="맑은 고딕" w:hAnsi="맑은 고딕" w:cs="맑은 고딕"/>
          <w:color w:val="444444"/>
          <w:sz w:val="22"/>
          <w:szCs w:val="22"/>
        </w:rPr>
        <w:t>교육학 이론</w:t>
      </w:r>
      <w:r>
        <w:rPr>
          <w:rFonts w:eastAsia="맑은 고딕" w:cs="맑은 고딕"/>
          <w:color w:val="444444"/>
          <w:sz w:val="22"/>
          <w:szCs w:val="22"/>
        </w:rPr>
        <w:t>(</w:t>
      </w:r>
      <w:r>
        <w:rPr>
          <w:rFonts w:ascii="맑은 고딕" w:hAnsi="맑은 고딕" w:cs="맑은 고딕"/>
          <w:color w:val="444444"/>
          <w:sz w:val="22"/>
          <w:szCs w:val="22"/>
        </w:rPr>
        <w:t>교수진</w:t>
      </w:r>
      <w:r>
        <w:rPr>
          <w:rFonts w:eastAsia="맑은 고딕" w:cs="맑은 고딕"/>
          <w:color w:val="444444"/>
          <w:sz w:val="22"/>
          <w:szCs w:val="22"/>
        </w:rPr>
        <w:t xml:space="preserve">), </w:t>
      </w:r>
      <w:r>
        <w:rPr>
          <w:rFonts w:ascii="맑은 고딕" w:hAnsi="맑은 고딕" w:cs="맑은 고딕"/>
          <w:color w:val="444444"/>
          <w:sz w:val="22"/>
          <w:szCs w:val="22"/>
        </w:rPr>
        <w:t>현장 실증</w:t>
      </w:r>
      <w:r>
        <w:rPr>
          <w:rFonts w:eastAsia="맑은 고딕" w:cs="맑은 고딕"/>
          <w:color w:val="444444"/>
          <w:sz w:val="22"/>
          <w:szCs w:val="22"/>
        </w:rPr>
        <w:t>(</w:t>
      </w:r>
      <w:r>
        <w:rPr>
          <w:rFonts w:ascii="맑은 고딕" w:hAnsi="맑은 고딕" w:cs="맑은 고딕"/>
          <w:color w:val="444444"/>
          <w:sz w:val="22"/>
          <w:szCs w:val="22"/>
        </w:rPr>
        <w:t>교사 연구팀</w:t>
      </w:r>
      <w:r>
        <w:rPr>
          <w:rFonts w:eastAsia="맑은 고딕" w:cs="맑은 고딕"/>
          <w:color w:val="444444"/>
          <w:sz w:val="22"/>
          <w:szCs w:val="22"/>
        </w:rPr>
        <w:t>)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이 독립적 역할을 유지하면서 긴밀하게 협력하는 </w:t>
      </w:r>
      <w:r>
        <w:rPr>
          <w:rFonts w:eastAsia="맑은 고딕" w:cs="맑은 고딕"/>
          <w:color w:val="444444"/>
          <w:sz w:val="22"/>
          <w:szCs w:val="22"/>
        </w:rPr>
        <w:t>3-</w:t>
      </w:r>
      <w:r>
        <w:rPr>
          <w:rFonts w:ascii="맑은 고딕" w:hAnsi="맑은 고딕" w:cs="맑은 고딕"/>
          <w:color w:val="444444"/>
          <w:sz w:val="22"/>
          <w:szCs w:val="22"/>
        </w:rPr>
        <w:t>트랙 구조로 운영된다</w:t>
      </w:r>
      <w:r>
        <w:rPr>
          <w:rFonts w:eastAsia="맑은 고딕" w:cs="맑은 고딕"/>
          <w:color w:val="444444"/>
          <w:sz w:val="22"/>
          <w:szCs w:val="22"/>
        </w:rPr>
        <w:t>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2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1E6B5E"/>
              <w:start w:val="single" w:sz="18" w:space="0" w:color="1E6B5E"/>
              <w:bottom w:val="single" w:sz="2" w:space="0" w:color="CCCCCC"/>
              <w:end w:val="single" w:sz="2" w:space="0" w:color="CCCCCC"/>
            </w:tcBorders>
            <w:shd w:fill="D4EDE8" w:val="clear"/>
          </w:tcPr>
          <w:p>
            <w:pPr>
              <w:pStyle w:val="Normal"/>
              <w:spacing w:before="40" w:after="60"/>
              <w:rPr/>
            </w:pPr>
            <w:r>
              <w:rPr>
                <w:rFonts w:eastAsia="맑은 고딕" w:cs="맑은 고딕"/>
                <w:b/>
                <w:bCs/>
                <w:color w:val="1E6B5E"/>
                <w:sz w:val="23"/>
                <w:szCs w:val="23"/>
              </w:rPr>
              <w:t>3-</w:t>
            </w:r>
            <w:r>
              <w:rPr>
                <w:rFonts w:ascii="맑은 고딕" w:hAnsi="맑은 고딕" w:cs="맑은 고딕"/>
                <w:b/>
                <w:bCs/>
                <w:color w:val="1E6B5E"/>
                <w:sz w:val="23"/>
                <w:szCs w:val="23"/>
              </w:rPr>
              <w:t>트랙 협력 원칙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•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유비온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: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플랫폼 설계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개발의 주도권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교수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교사 피드백을 기술 요구사항으로 전환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•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교수진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: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연구 설계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이론화의 독립성 보장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개발 방향에 대한 학문적 자문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•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교사 연구팀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: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현장 데이터 수집 및 사용자 관점의 피드백 주체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연구 공동 저자로 참여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3.2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참여 주체별 역할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0"/>
        <w:gridCol w:w="159"/>
        <w:gridCol w:w="2900"/>
        <w:gridCol w:w="160"/>
        <w:gridCol w:w="2907"/>
      </w:tblGrid>
      <w:tr>
        <w:trPr/>
        <w:tc>
          <w:tcPr>
            <w:tcW w:w="2900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ascii="맑은 고딕" w:hAnsi="맑은 고딕" w:cs="맑은 고딕"/>
                <w:b/>
                <w:bCs/>
                <w:color w:val="1B3A6B"/>
                <w:sz w:val="22"/>
                <w:szCs w:val="22"/>
              </w:rPr>
              <w:t xml:space="preserve">🏢  </w:t>
            </w:r>
            <w:r>
              <w:rPr>
                <w:rFonts w:ascii="맑은 고딕" w:hAnsi="맑은 고딕" w:cs="맑은 고딕"/>
                <w:b/>
                <w:bCs/>
                <w:color w:val="1B3A6B"/>
                <w:sz w:val="22"/>
                <w:szCs w:val="22"/>
              </w:rPr>
              <w:t>주관 연구팀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ascii="맑은 고딕" w:hAnsi="맑은 고딕" w:cs="맑은 고딕"/>
                <w:color w:val="666666"/>
                <w:sz w:val="19"/>
                <w:szCs w:val="19"/>
              </w:rPr>
              <w:t>유비온 주식회사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8" w:after="28"/>
              <w:rPr/>
            </w:pP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 xml:space="preserve">플랫폼 설계 및 개발 전담 </w:t>
            </w:r>
            <w:r>
              <w:rPr>
                <w:rFonts w:eastAsia="맑은 고딕" w:cs="맑은 고딕"/>
                <w:color w:val="444444"/>
                <w:sz w:val="20"/>
                <w:szCs w:val="20"/>
              </w:rPr>
              <w:t xml:space="preserve">(AI </w:t>
            </w: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하네스</w:t>
            </w:r>
            <w:r>
              <w:rPr>
                <w:rFonts w:eastAsia="맑은 고딕" w:cs="맑은 고딕"/>
                <w:color w:val="444444"/>
                <w:sz w:val="20"/>
                <w:szCs w:val="20"/>
              </w:rPr>
              <w:t xml:space="preserve">, LLM </w:t>
            </w: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라우터</w:t>
            </w:r>
            <w:r>
              <w:rPr>
                <w:rFonts w:eastAsia="맑은 고딕" w:cs="맑은 고딕"/>
                <w:color w:val="444444"/>
                <w:sz w:val="20"/>
                <w:szCs w:val="20"/>
              </w:rPr>
              <w:t xml:space="preserve">, Graphiti </w:t>
            </w: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메모리</w:t>
            </w:r>
            <w:r>
              <w:rPr>
                <w:rFonts w:eastAsia="맑은 고딕" w:cs="맑은 고딕"/>
                <w:color w:val="444444"/>
                <w:sz w:val="20"/>
                <w:szCs w:val="20"/>
              </w:rPr>
              <w:t>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8" w:after="28"/>
              <w:rPr/>
            </w:pP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연구 전체 일정 조율 및 프로젝트 관리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8" w:after="28"/>
              <w:rPr/>
            </w:pP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개발</w:t>
            </w:r>
            <w:r>
              <w:rPr>
                <w:rFonts w:eastAsia="맑은 고딕" w:cs="맑은 고딕"/>
                <w:color w:val="444444"/>
                <w:sz w:val="20"/>
                <w:szCs w:val="20"/>
              </w:rPr>
              <w:t>-</w:t>
            </w: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연구 간 인터페이스</w:t>
            </w:r>
            <w:r>
              <w:rPr>
                <w:rFonts w:eastAsia="맑은 고딕" w:cs="맑은 고딕"/>
                <w:color w:val="444444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기술 요구사항 명세</w:t>
            </w:r>
            <w:r>
              <w:rPr>
                <w:rFonts w:eastAsia="맑은 고딕" w:cs="맑은 고딕"/>
                <w:color w:val="444444"/>
                <w:sz w:val="20"/>
                <w:szCs w:val="20"/>
              </w:rPr>
              <w:t>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8" w:after="28"/>
              <w:rPr/>
            </w:pP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파일럿 서버 운영 및 데이터 인프라 관리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8" w:after="28"/>
              <w:rPr/>
            </w:pP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최종 서비스 상용화 및 배포 주관</w:t>
            </w:r>
          </w:p>
        </w:tc>
        <w:tc>
          <w:tcPr>
            <w:tcW w:w="15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0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ascii="맑은 고딕" w:hAnsi="맑은 고딕" w:cs="맑은 고딕"/>
                <w:b/>
                <w:bCs/>
                <w:color w:val="1E6B5E"/>
                <w:sz w:val="22"/>
                <w:szCs w:val="22"/>
              </w:rPr>
              <w:t xml:space="preserve">🎓  </w:t>
            </w:r>
            <w:r>
              <w:rPr>
                <w:rFonts w:ascii="맑은 고딕" w:hAnsi="맑은 고딕" w:cs="맑은 고딕"/>
                <w:b/>
                <w:bCs/>
                <w:color w:val="1E6B5E"/>
                <w:sz w:val="22"/>
                <w:szCs w:val="22"/>
              </w:rPr>
              <w:t>교수 연구팀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ascii="맑은 고딕" w:hAnsi="맑은 고딕" w:cs="맑은 고딕"/>
                <w:color w:val="666666"/>
                <w:sz w:val="19"/>
                <w:szCs w:val="19"/>
              </w:rPr>
              <w:t xml:space="preserve">교육학과 교수진 </w:t>
            </w:r>
            <w:r>
              <w:rPr>
                <w:rFonts w:eastAsia="맑은 고딕" w:cs="맑은 고딕"/>
                <w:color w:val="666666"/>
                <w:sz w:val="19"/>
                <w:szCs w:val="19"/>
              </w:rPr>
              <w:t>(2~3</w:t>
            </w:r>
            <w:r>
              <w:rPr>
                <w:rFonts w:ascii="맑은 고딕" w:hAnsi="맑은 고딕" w:cs="맑은 고딕"/>
                <w:color w:val="666666"/>
                <w:sz w:val="19"/>
                <w:szCs w:val="19"/>
              </w:rPr>
              <w:t>인</w:t>
            </w:r>
            <w:r>
              <w:rPr>
                <w:rFonts w:eastAsia="맑은 고딕" w:cs="맑은 고딕"/>
                <w:color w:val="666666"/>
                <w:sz w:val="19"/>
                <w:szCs w:val="19"/>
              </w:rPr>
              <w:t>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8" w:after="28"/>
              <w:rPr/>
            </w:pPr>
            <w:r>
              <w:rPr>
                <w:rFonts w:eastAsia="맑은 고딕" w:cs="맑은 고딕"/>
                <w:color w:val="444444"/>
                <w:sz w:val="20"/>
                <w:szCs w:val="20"/>
              </w:rPr>
              <w:t xml:space="preserve">AI </w:t>
            </w: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에이전트 기반 수업 지원의 교육학적 이론 틀 수립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8" w:after="28"/>
              <w:rPr/>
            </w:pP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연구 설계</w:t>
            </w:r>
            <w:r>
              <w:rPr>
                <w:rFonts w:eastAsia="맑은 고딕" w:cs="맑은 고딕"/>
                <w:color w:val="444444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실험</w:t>
            </w:r>
            <w:r>
              <w:rPr>
                <w:rFonts w:eastAsia="맑은 고딕" w:cs="맑은 고딕"/>
                <w:color w:val="444444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준실험 또는 혼합 연구</w:t>
            </w:r>
            <w:r>
              <w:rPr>
                <w:rFonts w:eastAsia="맑은 고딕" w:cs="맑은 고딕"/>
                <w:color w:val="444444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방법론 주도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8" w:after="28"/>
              <w:rPr/>
            </w:pP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교원 전문성 발달 측정 도구 개발 및 타당화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8" w:after="28"/>
              <w:rPr/>
            </w:pP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학술 논문 작성 및 학회 발표 주도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8" w:after="28"/>
              <w:rPr/>
            </w:pP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윤리 심의</w:t>
            </w:r>
            <w:r>
              <w:rPr>
                <w:rFonts w:eastAsia="맑은 고딕" w:cs="맑은 고딕"/>
                <w:color w:val="444444"/>
                <w:sz w:val="20"/>
                <w:szCs w:val="20"/>
              </w:rPr>
              <w:t xml:space="preserve">(IRB) </w:t>
            </w: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및 연구 공정성 관리</w:t>
            </w:r>
          </w:p>
        </w:tc>
        <w:tc>
          <w:tcPr>
            <w:tcW w:w="1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7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ascii="맑은 고딕" w:hAnsi="맑은 고딕" w:cs="맑은 고딕"/>
                <w:b/>
                <w:bCs/>
                <w:color w:val="B85C00"/>
                <w:sz w:val="22"/>
                <w:szCs w:val="22"/>
              </w:rPr>
              <w:t xml:space="preserve">👩‍🏫  </w:t>
            </w:r>
            <w:r>
              <w:rPr>
                <w:rFonts w:ascii="맑은 고딕" w:hAnsi="맑은 고딕" w:cs="맑은 고딕"/>
                <w:b/>
                <w:bCs/>
                <w:color w:val="B85C00"/>
                <w:sz w:val="22"/>
                <w:szCs w:val="22"/>
              </w:rPr>
              <w:t>교사 연구팀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ascii="맑은 고딕" w:hAnsi="맑은 고딕" w:cs="맑은 고딕"/>
                <w:color w:val="666666"/>
                <w:sz w:val="19"/>
                <w:szCs w:val="19"/>
              </w:rPr>
              <w:t xml:space="preserve">현직 교원 연구팀 </w:t>
            </w:r>
            <w:r>
              <w:rPr>
                <w:rFonts w:eastAsia="맑은 고딕" w:cs="맑은 고딕"/>
                <w:color w:val="666666"/>
                <w:sz w:val="19"/>
                <w:szCs w:val="19"/>
              </w:rPr>
              <w:t>(10~20</w:t>
            </w:r>
            <w:r>
              <w:rPr>
                <w:rFonts w:ascii="맑은 고딕" w:hAnsi="맑은 고딕" w:cs="맑은 고딕"/>
                <w:color w:val="666666"/>
                <w:sz w:val="19"/>
                <w:szCs w:val="19"/>
              </w:rPr>
              <w:t>인</w:t>
            </w:r>
            <w:r>
              <w:rPr>
                <w:rFonts w:eastAsia="맑은 고딕" w:cs="맑은 고딕"/>
                <w:color w:val="666666"/>
                <w:sz w:val="19"/>
                <w:szCs w:val="19"/>
              </w:rPr>
              <w:t>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8" w:after="28"/>
              <w:rPr/>
            </w:pP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플랫폼 베타 테스트 및 현장 사용성 평가 참여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8" w:after="28"/>
              <w:rPr/>
            </w:pP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수업 자료 생성</w:t>
            </w:r>
            <w:r>
              <w:rPr>
                <w:rFonts w:eastAsia="맑은 고딕" w:cs="맑은 고딕"/>
                <w:color w:val="444444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활용 사례 데이터 수집 제공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8" w:after="28"/>
              <w:rPr/>
            </w:pP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사용 일지</w:t>
            </w:r>
            <w:r>
              <w:rPr>
                <w:rFonts w:eastAsia="맑은 고딕" w:cs="맑은 고딕"/>
                <w:color w:val="444444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설문</w:t>
            </w:r>
            <w:r>
              <w:rPr>
                <w:rFonts w:eastAsia="맑은 고딕" w:cs="맑은 고딕"/>
                <w:color w:val="444444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심층 인터뷰 응답 주체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8" w:after="28"/>
              <w:rPr/>
            </w:pP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 xml:space="preserve">교원 관점의 </w:t>
            </w:r>
            <w:r>
              <w:rPr>
                <w:rFonts w:eastAsia="맑은 고딕" w:cs="맑은 고딕"/>
                <w:color w:val="444444"/>
                <w:sz w:val="20"/>
                <w:szCs w:val="20"/>
              </w:rPr>
              <w:t xml:space="preserve">UX </w:t>
            </w: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개선 요구사항 전달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8" w:after="28"/>
              <w:rPr/>
            </w:pPr>
            <w:r>
              <w:rPr>
                <w:rFonts w:ascii="맑은 고딕" w:hAnsi="맑은 고딕" w:cs="맑은 고딕"/>
                <w:color w:val="444444"/>
                <w:sz w:val="20"/>
                <w:szCs w:val="20"/>
              </w:rPr>
              <w:t>현장 적용 우수 사례 발굴 및 공유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3.3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의사결정 구조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30" w:type="dxa"/>
          <w:bottom w:w="80" w:type="dxa"/>
          <w:end w:w="130" w:type="dxa"/>
        </w:tblCellMar>
      </w:tblPr>
      <w:tblGrid>
        <w:gridCol w:w="2199"/>
        <w:gridCol w:w="2601"/>
        <w:gridCol w:w="4226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기구</w:t>
            </w:r>
          </w:p>
        </w:tc>
        <w:tc>
          <w:tcPr>
            <w:tcW w:w="2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구성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역할 및 주기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공동연구위원회</w:t>
            </w:r>
          </w:p>
        </w:tc>
        <w:tc>
          <w:tcPr>
            <w:tcW w:w="2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유비온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PL +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교수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2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인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전체 방향 의사결정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분기별 회의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개발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-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연구 인터페이스</w:t>
            </w:r>
          </w:p>
        </w:tc>
        <w:tc>
          <w:tcPr>
            <w:tcW w:w="2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유비온 개발팀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+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교수팀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기술 요구사항 ↔ 연구 질문 조율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월례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교사 연구팀 워크숍</w:t>
            </w:r>
          </w:p>
        </w:tc>
        <w:tc>
          <w:tcPr>
            <w:tcW w:w="2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교사 연구팀 전원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+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유비온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사용성 피드백 수집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격월 대면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전체 리뷰 세션</w:t>
            </w:r>
          </w:p>
        </w:tc>
        <w:tc>
          <w:tcPr>
            <w:tcW w:w="2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전체 참여자</w:t>
            </w:r>
          </w:p>
        </w:tc>
        <w:tc>
          <w:tcPr>
            <w:tcW w:w="4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중간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최종 결과 공유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연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2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회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2" w:color="1B3A6B"/>
        </w:pBdr>
        <w:spacing w:before="0" w:after="180"/>
        <w:rPr/>
      </w:pPr>
      <w:r>
        <w:rPr>
          <w:rFonts w:eastAsia="맑은 고딕" w:cs="맑은 고딕" w:ascii="맑은 고딕" w:hAnsi="맑은 고딕"/>
          <w:b/>
          <w:bCs/>
          <w:color w:val="1B3A6B"/>
          <w:sz w:val="30"/>
          <w:szCs w:val="30"/>
        </w:rPr>
        <w:t xml:space="preserve">4. </w:t>
      </w:r>
      <w:r>
        <w:rPr>
          <w:rFonts w:ascii="맑은 고딕" w:hAnsi="맑은 고딕" w:cs="맑은 고딕"/>
          <w:b/>
          <w:bCs/>
          <w:color w:val="1B3A6B"/>
          <w:sz w:val="30"/>
          <w:szCs w:val="30"/>
        </w:rPr>
        <w:t>연구 내용 및 방법</w:t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4.1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연구 분야별 세부 내용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ascii="맑은 고딕" w:hAnsi="맑은 고딕" w:cs="맑은 고딕"/>
          <w:b/>
          <w:bCs/>
          <w:color w:val="444444"/>
          <w:sz w:val="24"/>
          <w:szCs w:val="24"/>
        </w:rPr>
        <w:t xml:space="preserve">▶ </w:t>
      </w:r>
      <w:r>
        <w:rPr>
          <w:rFonts w:ascii="맑은 고딕" w:hAnsi="맑은 고딕" w:cs="맑은 고딕"/>
          <w:b/>
          <w:bCs/>
          <w:color w:val="444444"/>
          <w:sz w:val="24"/>
          <w:szCs w:val="24"/>
        </w:rPr>
        <w:t>유비온 개발 트랙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444444"/>
          <w:sz w:val="22"/>
          <w:szCs w:val="22"/>
        </w:rPr>
        <w:t xml:space="preserve">ssamAI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플랫폼 설계 및 개발 </w:t>
      </w:r>
      <w:r>
        <w:rPr>
          <w:rFonts w:eastAsia="맑은 고딕" w:cs="맑은 고딕"/>
          <w:color w:val="444444"/>
          <w:sz w:val="22"/>
          <w:szCs w:val="22"/>
        </w:rPr>
        <w:t xml:space="preserve">(MVP → </w:t>
      </w:r>
      <w:r>
        <w:rPr>
          <w:rFonts w:ascii="맑은 고딕" w:hAnsi="맑은 고딕" w:cs="맑은 고딕"/>
          <w:color w:val="444444"/>
          <w:sz w:val="22"/>
          <w:szCs w:val="22"/>
        </w:rPr>
        <w:t>정식 버전</w:t>
      </w:r>
      <w:r>
        <w:rPr>
          <w:rFonts w:eastAsia="맑은 고딕" w:cs="맑은 고딕"/>
          <w:color w:val="444444"/>
          <w:sz w:val="22"/>
          <w:szCs w:val="22"/>
        </w:rPr>
        <w:t>)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eastAsia="맑은 고딕" w:cs="맑은 고딕"/>
          <w:color w:val="666666"/>
          <w:sz w:val="20"/>
          <w:szCs w:val="20"/>
        </w:rPr>
        <w:t>4-</w:t>
      </w:r>
      <w:r>
        <w:rPr>
          <w:rFonts w:ascii="맑은 고딕" w:hAnsi="맑은 고딕" w:cs="맑은 고딕"/>
          <w:color w:val="666666"/>
          <w:sz w:val="20"/>
          <w:szCs w:val="20"/>
        </w:rPr>
        <w:t>레이어 아키텍처</w:t>
      </w:r>
      <w:r>
        <w:rPr>
          <w:rFonts w:eastAsia="맑은 고딕" w:cs="맑은 고딕"/>
          <w:color w:val="666666"/>
          <w:sz w:val="20"/>
          <w:szCs w:val="20"/>
        </w:rPr>
        <w:t xml:space="preserve">: </w:t>
      </w:r>
      <w:r>
        <w:rPr>
          <w:rFonts w:ascii="맑은 고딕" w:hAnsi="맑은 고딕" w:cs="맑은 고딕"/>
          <w:color w:val="666666"/>
          <w:sz w:val="20"/>
          <w:szCs w:val="20"/>
        </w:rPr>
        <w:t xml:space="preserve">한국형 </w:t>
      </w:r>
      <w:r>
        <w:rPr>
          <w:rFonts w:eastAsia="맑은 고딕" w:cs="맑은 고딕"/>
          <w:color w:val="666666"/>
          <w:sz w:val="20"/>
          <w:szCs w:val="20"/>
        </w:rPr>
        <w:t xml:space="preserve">UI / Agent Harness Core / Multi-LLM Router / Graphiti </w:t>
      </w:r>
      <w:r>
        <w:rPr>
          <w:rFonts w:ascii="맑은 고딕" w:hAnsi="맑은 고딕" w:cs="맑은 고딕"/>
          <w:color w:val="666666"/>
          <w:sz w:val="20"/>
          <w:szCs w:val="20"/>
        </w:rPr>
        <w:t>장기 메모리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eastAsia="맑은 고딕" w:cs="맑은 고딕"/>
          <w:color w:val="666666"/>
          <w:sz w:val="20"/>
          <w:szCs w:val="20"/>
        </w:rPr>
        <w:t xml:space="preserve">PPT·HWP </w:t>
      </w:r>
      <w:r>
        <w:rPr>
          <w:rFonts w:ascii="맑은 고딕" w:hAnsi="맑은 고딕" w:cs="맑은 고딕"/>
          <w:color w:val="666666"/>
          <w:sz w:val="20"/>
          <w:szCs w:val="20"/>
        </w:rPr>
        <w:t>파일 처리 엔진</w:t>
      </w:r>
      <w:r>
        <w:rPr>
          <w:rFonts w:eastAsia="맑은 고딕" w:cs="맑은 고딕"/>
          <w:color w:val="666666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666666"/>
          <w:sz w:val="20"/>
          <w:szCs w:val="20"/>
        </w:rPr>
        <w:t>커뮤니티 협업 기능</w:t>
      </w:r>
      <w:r>
        <w:rPr>
          <w:rFonts w:eastAsia="맑은 고딕" w:cs="맑은 고딕"/>
          <w:color w:val="666666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666666"/>
          <w:sz w:val="20"/>
          <w:szCs w:val="20"/>
        </w:rPr>
        <w:t xml:space="preserve">멀티 </w:t>
      </w:r>
      <w:r>
        <w:rPr>
          <w:rFonts w:eastAsia="맑은 고딕" w:cs="맑은 고딕"/>
          <w:color w:val="666666"/>
          <w:sz w:val="20"/>
          <w:szCs w:val="20"/>
        </w:rPr>
        <w:t xml:space="preserve">LLM </w:t>
      </w:r>
      <w:r>
        <w:rPr>
          <w:rFonts w:ascii="맑은 고딕" w:hAnsi="맑은 고딕" w:cs="맑은 고딕"/>
          <w:color w:val="666666"/>
          <w:sz w:val="20"/>
          <w:szCs w:val="20"/>
        </w:rPr>
        <w:t>자동 라우팅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 xml:space="preserve">연구용 데이터 로깅 시스템 구축 </w:t>
      </w:r>
      <w:r>
        <w:rPr>
          <w:rFonts w:eastAsia="맑은 고딕" w:cs="맑은 고딕"/>
          <w:color w:val="444444"/>
          <w:sz w:val="22"/>
          <w:szCs w:val="22"/>
        </w:rPr>
        <w:t>(</w:t>
      </w:r>
      <w:r>
        <w:rPr>
          <w:rFonts w:ascii="맑은 고딕" w:hAnsi="맑은 고딕" w:cs="맑은 고딕"/>
          <w:color w:val="444444"/>
          <w:sz w:val="22"/>
          <w:szCs w:val="22"/>
        </w:rPr>
        <w:t>사용 패턴</w:t>
      </w:r>
      <w:r>
        <w:rPr>
          <w:rFonts w:eastAsia="맑은 고딕" w:cs="맑은 고딕"/>
          <w:color w:val="444444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444444"/>
          <w:sz w:val="22"/>
          <w:szCs w:val="22"/>
        </w:rPr>
        <w:t>자료 생성 건수</w:t>
      </w:r>
      <w:r>
        <w:rPr>
          <w:rFonts w:eastAsia="맑은 고딕" w:cs="맑은 고딕"/>
          <w:color w:val="444444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444444"/>
          <w:sz w:val="22"/>
          <w:szCs w:val="22"/>
        </w:rPr>
        <w:t>페르소나 갱신 이력 등</w:t>
      </w:r>
      <w:r>
        <w:rPr>
          <w:rFonts w:eastAsia="맑은 고딕" w:cs="맑은 고딕"/>
          <w:color w:val="444444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연구 참여 교원을 위한 폐쇄형 베타 환경 운영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ascii="맑은 고딕" w:hAnsi="맑은 고딕" w:cs="맑은 고딕"/>
          <w:b/>
          <w:bCs/>
          <w:color w:val="444444"/>
          <w:sz w:val="24"/>
          <w:szCs w:val="24"/>
        </w:rPr>
        <w:t xml:space="preserve">▶ </w:t>
      </w:r>
      <w:r>
        <w:rPr>
          <w:rFonts w:ascii="맑은 고딕" w:hAnsi="맑은 고딕" w:cs="맑은 고딕"/>
          <w:b/>
          <w:bCs/>
          <w:color w:val="444444"/>
          <w:sz w:val="24"/>
          <w:szCs w:val="24"/>
        </w:rPr>
        <w:t>교수 연구 트랙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444444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444444"/>
          <w:sz w:val="22"/>
          <w:szCs w:val="22"/>
        </w:rPr>
        <w:t>에이전트 기반 수업 지원 설계 원리 연구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ascii="맑은 고딕" w:hAnsi="맑은 고딕" w:cs="맑은 고딕"/>
          <w:color w:val="666666"/>
          <w:sz w:val="20"/>
          <w:szCs w:val="20"/>
        </w:rPr>
        <w:t>관련 이론 검토</w:t>
      </w:r>
      <w:r>
        <w:rPr>
          <w:rFonts w:eastAsia="맑은 고딕" w:cs="맑은 고딕"/>
          <w:color w:val="666666"/>
          <w:sz w:val="20"/>
          <w:szCs w:val="20"/>
        </w:rPr>
        <w:t xml:space="preserve">: </w:t>
      </w:r>
      <w:r>
        <w:rPr>
          <w:rFonts w:ascii="맑은 고딕" w:hAnsi="맑은 고딕" w:cs="맑은 고딕"/>
          <w:color w:val="666666"/>
          <w:sz w:val="20"/>
          <w:szCs w:val="20"/>
        </w:rPr>
        <w:t>교사 전문성 발달</w:t>
      </w:r>
      <w:r>
        <w:rPr>
          <w:rFonts w:eastAsia="맑은 고딕" w:cs="맑은 고딕"/>
          <w:color w:val="666666"/>
          <w:sz w:val="20"/>
          <w:szCs w:val="20"/>
        </w:rPr>
        <w:t xml:space="preserve">(Shulman), </w:t>
      </w:r>
      <w:r>
        <w:rPr>
          <w:rFonts w:ascii="맑은 고딕" w:hAnsi="맑은 고딕" w:cs="맑은 고딕"/>
          <w:color w:val="666666"/>
          <w:sz w:val="20"/>
          <w:szCs w:val="20"/>
        </w:rPr>
        <w:t>기술수용모델</w:t>
      </w:r>
      <w:r>
        <w:rPr>
          <w:rFonts w:eastAsia="맑은 고딕" w:cs="맑은 고딕"/>
          <w:color w:val="666666"/>
          <w:sz w:val="20"/>
          <w:szCs w:val="20"/>
        </w:rPr>
        <w:t xml:space="preserve">(TAM), </w:t>
      </w:r>
      <w:r>
        <w:rPr>
          <w:rFonts w:ascii="맑은 고딕" w:hAnsi="맑은 고딕" w:cs="맑은 고딕"/>
          <w:color w:val="666666"/>
          <w:sz w:val="20"/>
          <w:szCs w:val="20"/>
        </w:rPr>
        <w:t>인간</w:t>
      </w:r>
      <w:r>
        <w:rPr>
          <w:rFonts w:eastAsia="맑은 고딕" w:cs="맑은 고딕"/>
          <w:color w:val="666666"/>
          <w:sz w:val="20"/>
          <w:szCs w:val="20"/>
        </w:rPr>
        <w:t xml:space="preserve">-AI </w:t>
      </w:r>
      <w:r>
        <w:rPr>
          <w:rFonts w:ascii="맑은 고딕" w:hAnsi="맑은 고딕" w:cs="맑은 고딕"/>
          <w:color w:val="666666"/>
          <w:sz w:val="20"/>
          <w:szCs w:val="20"/>
        </w:rPr>
        <w:t>협력 이론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eastAsia="맑은 고딕" w:cs="맑은 고딕"/>
          <w:color w:val="666666"/>
          <w:sz w:val="20"/>
          <w:szCs w:val="20"/>
        </w:rPr>
        <w:t xml:space="preserve">ssamAI </w:t>
      </w:r>
      <w:r>
        <w:rPr>
          <w:rFonts w:ascii="맑은 고딕" w:hAnsi="맑은 고딕" w:cs="맑은 고딕"/>
          <w:color w:val="666666"/>
          <w:sz w:val="20"/>
          <w:szCs w:val="20"/>
        </w:rPr>
        <w:t xml:space="preserve">특화 교원 </w:t>
      </w:r>
      <w:r>
        <w:rPr>
          <w:rFonts w:eastAsia="맑은 고딕" w:cs="맑은 고딕"/>
          <w:color w:val="666666"/>
          <w:sz w:val="20"/>
          <w:szCs w:val="20"/>
        </w:rPr>
        <w:t xml:space="preserve">AI </w:t>
      </w:r>
      <w:r>
        <w:rPr>
          <w:rFonts w:ascii="맑은 고딕" w:hAnsi="맑은 고딕" w:cs="맑은 고딕"/>
          <w:color w:val="666666"/>
          <w:sz w:val="20"/>
          <w:szCs w:val="20"/>
        </w:rPr>
        <w:t>리터러시 프레임워크 개발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연구 방법론 설계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ascii="맑은 고딕" w:hAnsi="맑은 고딕" w:cs="맑은 고딕"/>
          <w:color w:val="666666"/>
          <w:sz w:val="20"/>
          <w:szCs w:val="20"/>
        </w:rPr>
        <w:t>혼합 연구법</w:t>
      </w:r>
      <w:r>
        <w:rPr>
          <w:rFonts w:eastAsia="맑은 고딕" w:cs="맑은 고딕"/>
          <w:color w:val="666666"/>
          <w:sz w:val="20"/>
          <w:szCs w:val="20"/>
        </w:rPr>
        <w:t xml:space="preserve">(Mixed Methods): </w:t>
      </w:r>
      <w:r>
        <w:rPr>
          <w:rFonts w:ascii="맑은 고딕" w:hAnsi="맑은 고딕" w:cs="맑은 고딕"/>
          <w:color w:val="666666"/>
          <w:sz w:val="20"/>
          <w:szCs w:val="20"/>
        </w:rPr>
        <w:t>정량</w:t>
      </w:r>
      <w:r>
        <w:rPr>
          <w:rFonts w:eastAsia="맑은 고딕" w:cs="맑은 고딕"/>
          <w:color w:val="666666"/>
          <w:sz w:val="20"/>
          <w:szCs w:val="20"/>
        </w:rPr>
        <w:t>(</w:t>
      </w:r>
      <w:r>
        <w:rPr>
          <w:rFonts w:ascii="맑은 고딕" w:hAnsi="맑은 고딕" w:cs="맑은 고딕"/>
          <w:color w:val="666666"/>
          <w:sz w:val="20"/>
          <w:szCs w:val="20"/>
        </w:rPr>
        <w:t>사용 로그</w:t>
      </w:r>
      <w:r>
        <w:rPr>
          <w:rFonts w:eastAsia="맑은 고딕" w:cs="맑은 고딕"/>
          <w:color w:val="666666"/>
          <w:sz w:val="20"/>
          <w:szCs w:val="20"/>
        </w:rPr>
        <w:t>·</w:t>
      </w:r>
      <w:r>
        <w:rPr>
          <w:rFonts w:ascii="맑은 고딕" w:hAnsi="맑은 고딕" w:cs="맑은 고딕"/>
          <w:color w:val="666666"/>
          <w:sz w:val="20"/>
          <w:szCs w:val="20"/>
        </w:rPr>
        <w:t>설문</w:t>
      </w:r>
      <w:r>
        <w:rPr>
          <w:rFonts w:eastAsia="맑은 고딕" w:cs="맑은 고딕"/>
          <w:color w:val="666666"/>
          <w:sz w:val="20"/>
          <w:szCs w:val="20"/>
        </w:rPr>
        <w:t xml:space="preserve">) + </w:t>
      </w:r>
      <w:r>
        <w:rPr>
          <w:rFonts w:ascii="맑은 고딕" w:hAnsi="맑은 고딕" w:cs="맑은 고딕"/>
          <w:color w:val="666666"/>
          <w:sz w:val="20"/>
          <w:szCs w:val="20"/>
        </w:rPr>
        <w:t>정성</w:t>
      </w:r>
      <w:r>
        <w:rPr>
          <w:rFonts w:eastAsia="맑은 고딕" w:cs="맑은 고딕"/>
          <w:color w:val="666666"/>
          <w:sz w:val="20"/>
          <w:szCs w:val="20"/>
        </w:rPr>
        <w:t>(</w:t>
      </w:r>
      <w:r>
        <w:rPr>
          <w:rFonts w:ascii="맑은 고딕" w:hAnsi="맑은 고딕" w:cs="맑은 고딕"/>
          <w:color w:val="666666"/>
          <w:sz w:val="20"/>
          <w:szCs w:val="20"/>
        </w:rPr>
        <w:t>인터뷰</w:t>
      </w:r>
      <w:r>
        <w:rPr>
          <w:rFonts w:eastAsia="맑은 고딕" w:cs="맑은 고딕"/>
          <w:color w:val="666666"/>
          <w:sz w:val="20"/>
          <w:szCs w:val="20"/>
        </w:rPr>
        <w:t>·</w:t>
      </w:r>
      <w:r>
        <w:rPr>
          <w:rFonts w:ascii="맑은 고딕" w:hAnsi="맑은 고딕" w:cs="맑은 고딕"/>
          <w:color w:val="666666"/>
          <w:sz w:val="20"/>
          <w:szCs w:val="20"/>
        </w:rPr>
        <w:t>사례연구</w:t>
      </w:r>
      <w:r>
        <w:rPr>
          <w:rFonts w:eastAsia="맑은 고딕" w:cs="맑은 고딕"/>
          <w:color w:val="666666"/>
          <w:sz w:val="20"/>
          <w:szCs w:val="20"/>
        </w:rPr>
        <w:t xml:space="preserve">) </w:t>
      </w:r>
      <w:r>
        <w:rPr>
          <w:rFonts w:ascii="맑은 고딕" w:hAnsi="맑은 고딕" w:cs="맑은 고딕"/>
          <w:color w:val="666666"/>
          <w:sz w:val="20"/>
          <w:szCs w:val="20"/>
        </w:rPr>
        <w:t>통합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ascii="맑은 고딕" w:hAnsi="맑은 고딕" w:cs="맑은 고딕"/>
          <w:color w:val="666666"/>
          <w:sz w:val="20"/>
          <w:szCs w:val="20"/>
        </w:rPr>
        <w:t>실험군</w:t>
      </w:r>
      <w:r>
        <w:rPr>
          <w:rFonts w:eastAsia="맑은 고딕" w:cs="맑은 고딕"/>
          <w:color w:val="666666"/>
          <w:sz w:val="20"/>
          <w:szCs w:val="20"/>
        </w:rPr>
        <w:t xml:space="preserve">(ssamAI </w:t>
      </w:r>
      <w:r>
        <w:rPr>
          <w:rFonts w:ascii="맑은 고딕" w:hAnsi="맑은 고딕" w:cs="맑은 고딕"/>
          <w:color w:val="666666"/>
          <w:sz w:val="20"/>
          <w:szCs w:val="20"/>
        </w:rPr>
        <w:t>사용</w:t>
      </w:r>
      <w:r>
        <w:rPr>
          <w:rFonts w:eastAsia="맑은 고딕" w:cs="맑은 고딕"/>
          <w:color w:val="666666"/>
          <w:sz w:val="20"/>
          <w:szCs w:val="20"/>
        </w:rPr>
        <w:t xml:space="preserve">) vs. </w:t>
      </w:r>
      <w:r>
        <w:rPr>
          <w:rFonts w:ascii="맑은 고딕" w:hAnsi="맑은 고딕" w:cs="맑은 고딕"/>
          <w:color w:val="666666"/>
          <w:sz w:val="20"/>
          <w:szCs w:val="20"/>
        </w:rPr>
        <w:t>통제군</w:t>
      </w:r>
      <w:r>
        <w:rPr>
          <w:rFonts w:eastAsia="맑은 고딕" w:cs="맑은 고딕"/>
          <w:color w:val="666666"/>
          <w:sz w:val="20"/>
          <w:szCs w:val="20"/>
        </w:rPr>
        <w:t>(</w:t>
      </w:r>
      <w:r>
        <w:rPr>
          <w:rFonts w:ascii="맑은 고딕" w:hAnsi="맑은 고딕" w:cs="맑은 고딕"/>
          <w:color w:val="666666"/>
          <w:sz w:val="20"/>
          <w:szCs w:val="20"/>
        </w:rPr>
        <w:t>기존 방식</w:t>
      </w:r>
      <w:r>
        <w:rPr>
          <w:rFonts w:eastAsia="맑은 고딕" w:cs="맑은 고딕"/>
          <w:color w:val="666666"/>
          <w:sz w:val="20"/>
          <w:szCs w:val="20"/>
        </w:rPr>
        <w:t xml:space="preserve">) </w:t>
      </w:r>
      <w:r>
        <w:rPr>
          <w:rFonts w:ascii="맑은 고딕" w:hAnsi="맑은 고딕" w:cs="맑은 고딕"/>
          <w:color w:val="666666"/>
          <w:sz w:val="20"/>
          <w:szCs w:val="20"/>
        </w:rPr>
        <w:t>준실험 설계 가능 시 적용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측정 도구 개발</w:t>
      </w:r>
      <w:r>
        <w:rPr>
          <w:rFonts w:eastAsia="맑은 고딕" w:cs="맑은 고딕"/>
          <w:color w:val="444444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444444"/>
          <w:sz w:val="22"/>
          <w:szCs w:val="22"/>
        </w:rPr>
        <w:t>수업 준비 효율성 척도</w:t>
      </w:r>
      <w:r>
        <w:rPr>
          <w:rFonts w:eastAsia="맑은 고딕" w:cs="맑은 고딕"/>
          <w:color w:val="444444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교원 </w:t>
      </w:r>
      <w:r>
        <w:rPr>
          <w:rFonts w:eastAsia="맑은 고딕" w:cs="맑은 고딕"/>
          <w:color w:val="444444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444444"/>
          <w:sz w:val="22"/>
          <w:szCs w:val="22"/>
        </w:rPr>
        <w:t>수용도 척도</w:t>
      </w:r>
      <w:r>
        <w:rPr>
          <w:rFonts w:eastAsia="맑은 고딕" w:cs="맑은 고딕"/>
          <w:color w:val="444444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444444"/>
          <w:sz w:val="22"/>
          <w:szCs w:val="22"/>
        </w:rPr>
        <w:t>협업 효과성 지표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연구 결과 학술화</w:t>
      </w:r>
      <w:r>
        <w:rPr>
          <w:rFonts w:eastAsia="맑은 고딕" w:cs="맑은 고딕"/>
          <w:color w:val="444444"/>
          <w:sz w:val="22"/>
          <w:szCs w:val="22"/>
        </w:rPr>
        <w:t xml:space="preserve">: KCI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등재 학술지 </w:t>
      </w:r>
      <w:r>
        <w:rPr>
          <w:rFonts w:eastAsia="맑은 고딕" w:cs="맑은 고딕"/>
          <w:color w:val="444444"/>
          <w:sz w:val="22"/>
          <w:szCs w:val="22"/>
        </w:rPr>
        <w:t>2</w:t>
      </w:r>
      <w:r>
        <w:rPr>
          <w:rFonts w:ascii="맑은 고딕" w:hAnsi="맑은 고딕" w:cs="맑은 고딕"/>
          <w:color w:val="444444"/>
          <w:sz w:val="22"/>
          <w:szCs w:val="22"/>
        </w:rPr>
        <w:t>편 이상</w:t>
      </w:r>
      <w:r>
        <w:rPr>
          <w:rFonts w:eastAsia="맑은 고딕" w:cs="맑은 고딕"/>
          <w:color w:val="444444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444444"/>
          <w:sz w:val="22"/>
          <w:szCs w:val="22"/>
        </w:rPr>
        <w:t>국내외 학회 발표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ascii="맑은 고딕" w:hAnsi="맑은 고딕" w:cs="맑은 고딕"/>
          <w:b/>
          <w:bCs/>
          <w:color w:val="444444"/>
          <w:sz w:val="24"/>
          <w:szCs w:val="24"/>
        </w:rPr>
        <w:t xml:space="preserve">▶ </w:t>
      </w:r>
      <w:r>
        <w:rPr>
          <w:rFonts w:ascii="맑은 고딕" w:hAnsi="맑은 고딕" w:cs="맑은 고딕"/>
          <w:b/>
          <w:bCs/>
          <w:color w:val="444444"/>
          <w:sz w:val="24"/>
          <w:szCs w:val="24"/>
        </w:rPr>
        <w:t>교사 실증 트랙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파일럿 참여 교원 모집</w:t>
      </w:r>
      <w:r>
        <w:rPr>
          <w:rFonts w:eastAsia="맑은 고딕" w:cs="맑은 고딕"/>
          <w:color w:val="444444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444444"/>
          <w:sz w:val="22"/>
          <w:szCs w:val="22"/>
        </w:rPr>
        <w:t>초</w:t>
      </w:r>
      <w:r>
        <w:rPr>
          <w:rFonts w:eastAsia="맑은 고딕" w:cs="맑은 고딕"/>
          <w:color w:val="444444"/>
          <w:sz w:val="22"/>
          <w:szCs w:val="22"/>
        </w:rPr>
        <w:t>·</w:t>
      </w:r>
      <w:r>
        <w:rPr>
          <w:rFonts w:ascii="맑은 고딕" w:hAnsi="맑은 고딕" w:cs="맑은 고딕"/>
          <w:color w:val="444444"/>
          <w:sz w:val="22"/>
          <w:szCs w:val="22"/>
        </w:rPr>
        <w:t>중</w:t>
      </w:r>
      <w:r>
        <w:rPr>
          <w:rFonts w:eastAsia="맑은 고딕" w:cs="맑은 고딕"/>
          <w:color w:val="444444"/>
          <w:sz w:val="22"/>
          <w:szCs w:val="22"/>
        </w:rPr>
        <w:t>·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고 각 학교급별 </w:t>
      </w:r>
      <w:r>
        <w:rPr>
          <w:rFonts w:eastAsia="맑은 고딕" w:cs="맑은 고딕"/>
          <w:color w:val="444444"/>
          <w:sz w:val="22"/>
          <w:szCs w:val="22"/>
        </w:rPr>
        <w:t>3~7</w:t>
      </w:r>
      <w:r>
        <w:rPr>
          <w:rFonts w:ascii="맑은 고딕" w:hAnsi="맑은 고딕" w:cs="맑은 고딕"/>
          <w:color w:val="444444"/>
          <w:sz w:val="22"/>
          <w:szCs w:val="22"/>
        </w:rPr>
        <w:t>인</w:t>
      </w:r>
      <w:r>
        <w:rPr>
          <w:rFonts w:eastAsia="맑은 고딕" w:cs="맑은 고딕"/>
          <w:color w:val="444444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총 </w:t>
      </w:r>
      <w:r>
        <w:rPr>
          <w:rFonts w:eastAsia="맑은 고딕" w:cs="맑은 고딕"/>
          <w:color w:val="444444"/>
          <w:sz w:val="22"/>
          <w:szCs w:val="22"/>
        </w:rPr>
        <w:t>10~20</w:t>
      </w:r>
      <w:r>
        <w:rPr>
          <w:rFonts w:ascii="맑은 고딕" w:hAnsi="맑은 고딕" w:cs="맑은 고딕"/>
          <w:color w:val="444444"/>
          <w:sz w:val="22"/>
          <w:szCs w:val="22"/>
        </w:rPr>
        <w:t>인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사용 데이터 수집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ascii="맑은 고딕" w:hAnsi="맑은 고딕" w:cs="맑은 고딕"/>
          <w:color w:val="666666"/>
          <w:sz w:val="20"/>
          <w:szCs w:val="20"/>
        </w:rPr>
        <w:t>정량</w:t>
      </w:r>
      <w:r>
        <w:rPr>
          <w:rFonts w:eastAsia="맑은 고딕" w:cs="맑은 고딕"/>
          <w:color w:val="666666"/>
          <w:sz w:val="20"/>
          <w:szCs w:val="20"/>
        </w:rPr>
        <w:t xml:space="preserve">: </w:t>
      </w:r>
      <w:r>
        <w:rPr>
          <w:rFonts w:ascii="맑은 고딕" w:hAnsi="맑은 고딕" w:cs="맑은 고딕"/>
          <w:color w:val="666666"/>
          <w:sz w:val="20"/>
          <w:szCs w:val="20"/>
        </w:rPr>
        <w:t>주간 사용 일지</w:t>
      </w:r>
      <w:r>
        <w:rPr>
          <w:rFonts w:eastAsia="맑은 고딕" w:cs="맑은 고딕"/>
          <w:color w:val="666666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666666"/>
          <w:sz w:val="20"/>
          <w:szCs w:val="20"/>
        </w:rPr>
        <w:t>자료 생성 건수</w:t>
      </w:r>
      <w:r>
        <w:rPr>
          <w:rFonts w:eastAsia="맑은 고딕" w:cs="맑은 고딕"/>
          <w:color w:val="666666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666666"/>
          <w:sz w:val="20"/>
          <w:szCs w:val="20"/>
        </w:rPr>
        <w:t xml:space="preserve">수업 준비 소요 시간 </w:t>
      </w:r>
      <w:r>
        <w:rPr>
          <w:rFonts w:eastAsia="맑은 고딕" w:cs="맑은 고딕"/>
          <w:color w:val="666666"/>
          <w:sz w:val="20"/>
          <w:szCs w:val="20"/>
        </w:rPr>
        <w:t>Before/After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ascii="맑은 고딕" w:hAnsi="맑은 고딕" w:cs="맑은 고딕"/>
          <w:color w:val="666666"/>
          <w:sz w:val="20"/>
          <w:szCs w:val="20"/>
        </w:rPr>
        <w:t>정성</w:t>
      </w:r>
      <w:r>
        <w:rPr>
          <w:rFonts w:eastAsia="맑은 고딕" w:cs="맑은 고딕"/>
          <w:color w:val="666666"/>
          <w:sz w:val="20"/>
          <w:szCs w:val="20"/>
        </w:rPr>
        <w:t xml:space="preserve">: </w:t>
      </w:r>
      <w:r>
        <w:rPr>
          <w:rFonts w:ascii="맑은 고딕" w:hAnsi="맑은 고딕" w:cs="맑은 고딕"/>
          <w:color w:val="666666"/>
          <w:sz w:val="20"/>
          <w:szCs w:val="20"/>
        </w:rPr>
        <w:t xml:space="preserve">월 </w:t>
      </w:r>
      <w:r>
        <w:rPr>
          <w:rFonts w:eastAsia="맑은 고딕" w:cs="맑은 고딕"/>
          <w:color w:val="666666"/>
          <w:sz w:val="20"/>
          <w:szCs w:val="20"/>
        </w:rPr>
        <w:t>1</w:t>
      </w:r>
      <w:r>
        <w:rPr>
          <w:rFonts w:ascii="맑은 고딕" w:hAnsi="맑은 고딕" w:cs="맑은 고딕"/>
          <w:color w:val="666666"/>
          <w:sz w:val="20"/>
          <w:szCs w:val="20"/>
        </w:rPr>
        <w:t>회 그룹 인터뷰</w:t>
      </w:r>
      <w:r>
        <w:rPr>
          <w:rFonts w:eastAsia="맑은 고딕" w:cs="맑은 고딕"/>
          <w:color w:val="666666"/>
          <w:sz w:val="20"/>
          <w:szCs w:val="20"/>
        </w:rPr>
        <w:t xml:space="preserve">(FGI), </w:t>
      </w:r>
      <w:r>
        <w:rPr>
          <w:rFonts w:ascii="맑은 고딕" w:hAnsi="맑은 고딕" w:cs="맑은 고딕"/>
          <w:color w:val="666666"/>
          <w:sz w:val="20"/>
          <w:szCs w:val="20"/>
        </w:rPr>
        <w:t xml:space="preserve">개별 심층 인터뷰 연 </w:t>
      </w:r>
      <w:r>
        <w:rPr>
          <w:rFonts w:eastAsia="맑은 고딕" w:cs="맑은 고딕"/>
          <w:color w:val="666666"/>
          <w:sz w:val="20"/>
          <w:szCs w:val="20"/>
        </w:rPr>
        <w:t>2</w:t>
      </w:r>
      <w:r>
        <w:rPr>
          <w:rFonts w:ascii="맑은 고딕" w:hAnsi="맑은 고딕" w:cs="맑은 고딕"/>
          <w:color w:val="666666"/>
          <w:sz w:val="20"/>
          <w:szCs w:val="20"/>
        </w:rPr>
        <w:t>회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현장 사례 발굴</w:t>
      </w:r>
      <w:r>
        <w:rPr>
          <w:rFonts w:eastAsia="맑은 고딕" w:cs="맑은 고딕"/>
          <w:color w:val="444444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444444"/>
          <w:sz w:val="22"/>
          <w:szCs w:val="22"/>
        </w:rPr>
        <w:t>베스트 프랙티스 선정 및 교원 연수 자료화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사용성 평가</w:t>
      </w:r>
      <w:r>
        <w:rPr>
          <w:rFonts w:eastAsia="맑은 고딕" w:cs="맑은 고딕"/>
          <w:color w:val="444444"/>
          <w:sz w:val="22"/>
          <w:szCs w:val="22"/>
        </w:rPr>
        <w:t xml:space="preserve">: SUS(System Usability Scale), </w:t>
      </w:r>
      <w:r>
        <w:rPr>
          <w:rFonts w:ascii="맑은 고딕" w:hAnsi="맑은 고딕" w:cs="맑은 고딕"/>
          <w:color w:val="444444"/>
          <w:sz w:val="22"/>
          <w:szCs w:val="22"/>
        </w:rPr>
        <w:t>태스크 완료율</w:t>
      </w:r>
      <w:r>
        <w:rPr>
          <w:rFonts w:eastAsia="맑은 고딕" w:cs="맑은 고딕"/>
          <w:color w:val="444444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444444"/>
          <w:sz w:val="22"/>
          <w:szCs w:val="22"/>
        </w:rPr>
        <w:t>오류율 측정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4.2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연구 변수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30" w:type="dxa"/>
          <w:bottom w:w="80" w:type="dxa"/>
          <w:end w:w="130" w:type="dxa"/>
        </w:tblCellMar>
      </w:tblPr>
      <w:tblGrid>
        <w:gridCol w:w="1799"/>
        <w:gridCol w:w="3400"/>
        <w:gridCol w:w="3827"/>
      </w:tblGrid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변수명</w:t>
            </w:r>
          </w:p>
        </w:tc>
        <w:tc>
          <w:tcPr>
            <w:tcW w:w="3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측정 방법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독립변수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ssamAI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플랫폼 사용 여부 및 기간</w:t>
            </w:r>
          </w:p>
        </w:tc>
        <w:tc>
          <w:tcPr>
            <w:tcW w:w="3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플랫폼 접속 로그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매개변수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AI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페르소나 활용 수준</w:t>
            </w:r>
          </w:p>
        </w:tc>
        <w:tc>
          <w:tcPr>
            <w:tcW w:w="3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페르소나 갱신 빈도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깊이 로그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매개변수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커뮤니티 협업 참여도</w:t>
            </w:r>
          </w:p>
        </w:tc>
        <w:tc>
          <w:tcPr>
            <w:tcW w:w="3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공유 자료 수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DM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건수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공동편집 참여율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종속변수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수업 자료 준비 효율성</w:t>
            </w:r>
          </w:p>
        </w:tc>
        <w:tc>
          <w:tcPr>
            <w:tcW w:w="3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준비 소요 시간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자료 품질 교원 자기보고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종속변수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교원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AI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수용도</w:t>
            </w:r>
          </w:p>
        </w:tc>
        <w:tc>
          <w:tcPr>
            <w:tcW w:w="3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TAM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기반 척도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유용성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사용 용이성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지속 사용 의도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종속변수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교원 전문성 발달</w:t>
            </w:r>
          </w:p>
        </w:tc>
        <w:tc>
          <w:tcPr>
            <w:tcW w:w="3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PCK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발달 척도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성찰 일지 텍스트 분석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2" w:color="1B3A6B"/>
        </w:pBdr>
        <w:spacing w:before="0" w:after="180"/>
        <w:rPr/>
      </w:pPr>
      <w:r>
        <w:rPr>
          <w:rFonts w:eastAsia="맑은 고딕" w:cs="맑은 고딕" w:ascii="맑은 고딕" w:hAnsi="맑은 고딕"/>
          <w:b/>
          <w:bCs/>
          <w:color w:val="1B3A6B"/>
          <w:sz w:val="30"/>
          <w:szCs w:val="30"/>
        </w:rPr>
        <w:t xml:space="preserve">5. </w:t>
      </w:r>
      <w:r>
        <w:rPr>
          <w:rFonts w:ascii="맑은 고딕" w:hAnsi="맑은 고딕" w:cs="맑은 고딕"/>
          <w:b/>
          <w:bCs/>
          <w:color w:val="1B3A6B"/>
          <w:sz w:val="30"/>
          <w:szCs w:val="30"/>
        </w:rPr>
        <w:t>연구 추진 일정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30" w:type="dxa"/>
          <w:bottom w:w="80" w:type="dxa"/>
          <w:end w:w="130" w:type="dxa"/>
        </w:tblCellMar>
      </w:tblPr>
      <w:tblGrid>
        <w:gridCol w:w="1600"/>
        <w:gridCol w:w="2400"/>
        <w:gridCol w:w="5026"/>
      </w:tblGrid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단계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기간</w:t>
            </w:r>
          </w:p>
        </w:tc>
        <w:tc>
          <w:tcPr>
            <w:tcW w:w="5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주요 활동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준비 단계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2026.09 ~ 2026.11 (3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개월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)</w:t>
            </w:r>
          </w:p>
        </w:tc>
        <w:tc>
          <w:tcPr>
            <w:tcW w:w="5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연구팀 구성 및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MOU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체결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IRB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심의 신청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연구 설계 확정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측정 도구 개발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MVP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개발 착수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1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차 실증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2026.12 ~ 2027.03 (4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개월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)</w:t>
            </w:r>
          </w:p>
        </w:tc>
        <w:tc>
          <w:tcPr>
            <w:tcW w:w="5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MVP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클로즈드 베타 출시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교사 연구팀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20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인 파일럿 운영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, 1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차 데이터 수집 및 중간 분석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UX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개선 피드백 반영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플랫폼 고도화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2027.04 ~ 2027.07 (4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개월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)</w:t>
            </w:r>
          </w:p>
        </w:tc>
        <w:tc>
          <w:tcPr>
            <w:tcW w:w="5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멀티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LLM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라우팅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·HWP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엔진 추가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커뮤니티 기능 완성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교수팀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1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차 논문 작성 착수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2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차 실증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2027.08 ~ 2027.11 (4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개월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)</w:t>
            </w:r>
          </w:p>
        </w:tc>
        <w:tc>
          <w:tcPr>
            <w:tcW w:w="5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오픈 베타 확대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(100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인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),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준실험 설계 적용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, 2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차 데이터 수집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사례연구 심화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결과 도출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2027.12 ~ 2028.02 (3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개월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)</w:t>
            </w:r>
          </w:p>
        </w:tc>
        <w:tc>
          <w:tcPr>
            <w:tcW w:w="5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통합 데이터 분석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학술 논문 제출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교원 연수 교육과정 개발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완료 및 확산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2028.03 ~ 2028.08 (6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개월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)</w:t>
            </w:r>
          </w:p>
        </w:tc>
        <w:tc>
          <w:tcPr>
            <w:tcW w:w="5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최종 보고서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정책 권고안 발표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상용화 버전 출시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학회 발표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2" w:color="1B3A6B"/>
        </w:pBdr>
        <w:spacing w:before="0" w:after="180"/>
        <w:rPr/>
      </w:pPr>
      <w:r>
        <w:rPr>
          <w:rFonts w:eastAsia="맑은 고딕" w:cs="맑은 고딕" w:ascii="맑은 고딕" w:hAnsi="맑은 고딕"/>
          <w:b/>
          <w:bCs/>
          <w:color w:val="1B3A6B"/>
          <w:sz w:val="30"/>
          <w:szCs w:val="30"/>
        </w:rPr>
        <w:t xml:space="preserve">6. </w:t>
      </w:r>
      <w:r>
        <w:rPr>
          <w:rFonts w:ascii="맑은 고딕" w:hAnsi="맑은 고딕" w:cs="맑은 고딕"/>
          <w:b/>
          <w:bCs/>
          <w:color w:val="1B3A6B"/>
          <w:sz w:val="30"/>
          <w:szCs w:val="30"/>
        </w:rPr>
        <w:t>연구 성과물</w:t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6.1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 xml:space="preserve">개발 성과물 </w:t>
      </w: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>(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유비온</w:t>
      </w: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444444"/>
          <w:sz w:val="22"/>
          <w:szCs w:val="22"/>
        </w:rPr>
        <w:t xml:space="preserve">ssamAI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플랫폼 정식 버전 출시 </w:t>
      </w:r>
      <w:r>
        <w:rPr>
          <w:rFonts w:eastAsia="맑은 고딕" w:cs="맑은 고딕"/>
          <w:color w:val="444444"/>
          <w:sz w:val="22"/>
          <w:szCs w:val="22"/>
        </w:rPr>
        <w:t>(</w:t>
      </w:r>
      <w:r>
        <w:rPr>
          <w:rFonts w:ascii="맑은 고딕" w:hAnsi="맑은 고딕" w:cs="맑은 고딕"/>
          <w:color w:val="444444"/>
          <w:sz w:val="22"/>
          <w:szCs w:val="22"/>
        </w:rPr>
        <w:t>웹 서비스</w:t>
      </w:r>
      <w:r>
        <w:rPr>
          <w:rFonts w:eastAsia="맑은 고딕" w:cs="맑은 고딕"/>
          <w:color w:val="444444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 xml:space="preserve">교원용 </w:t>
      </w:r>
      <w:r>
        <w:rPr>
          <w:rFonts w:eastAsia="맑은 고딕" w:cs="맑은 고딕"/>
          <w:color w:val="444444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에이전트 하네스 오픈소스 모듈 </w:t>
      </w:r>
      <w:r>
        <w:rPr>
          <w:rFonts w:eastAsia="맑은 고딕" w:cs="맑은 고딕"/>
          <w:color w:val="444444"/>
          <w:sz w:val="22"/>
          <w:szCs w:val="22"/>
        </w:rPr>
        <w:t xml:space="preserve">(GitHub </w:t>
      </w:r>
      <w:r>
        <w:rPr>
          <w:rFonts w:ascii="맑은 고딕" w:hAnsi="맑은 고딕" w:cs="맑은 고딕"/>
          <w:color w:val="444444"/>
          <w:sz w:val="22"/>
          <w:szCs w:val="22"/>
        </w:rPr>
        <w:t>공개</w:t>
      </w:r>
      <w:r>
        <w:rPr>
          <w:rFonts w:eastAsia="맑은 고딕" w:cs="맑은 고딕"/>
          <w:color w:val="444444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444444"/>
          <w:sz w:val="22"/>
          <w:szCs w:val="22"/>
        </w:rPr>
        <w:t xml:space="preserve">API </w:t>
      </w:r>
      <w:r>
        <w:rPr>
          <w:rFonts w:ascii="맑은 고딕" w:hAnsi="맑은 고딕" w:cs="맑은 고딕"/>
          <w:color w:val="444444"/>
          <w:sz w:val="22"/>
          <w:szCs w:val="22"/>
        </w:rPr>
        <w:t>가이드 및 교원 대상 사용 매뉴얼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6.2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 xml:space="preserve">학술 성과물 </w:t>
      </w: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>(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교수팀</w:t>
      </w: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444444"/>
          <w:sz w:val="22"/>
          <w:szCs w:val="22"/>
        </w:rPr>
        <w:t xml:space="preserve">KCI </w:t>
      </w:r>
      <w:r>
        <w:rPr>
          <w:rFonts w:ascii="맑은 고딕" w:hAnsi="맑은 고딕" w:cs="맑은 고딕"/>
          <w:color w:val="444444"/>
          <w:sz w:val="22"/>
          <w:szCs w:val="22"/>
        </w:rPr>
        <w:t>등재</w:t>
      </w:r>
      <w:r>
        <w:rPr>
          <w:rFonts w:eastAsia="맑은 고딕" w:cs="맑은 고딕"/>
          <w:color w:val="444444"/>
          <w:sz w:val="22"/>
          <w:szCs w:val="22"/>
        </w:rPr>
        <w:t>(</w:t>
      </w:r>
      <w:r>
        <w:rPr>
          <w:rFonts w:ascii="맑은 고딕" w:hAnsi="맑은 고딕" w:cs="맑은 고딕"/>
          <w:color w:val="444444"/>
          <w:sz w:val="22"/>
          <w:szCs w:val="22"/>
        </w:rPr>
        <w:t>후보</w:t>
      </w:r>
      <w:r>
        <w:rPr>
          <w:rFonts w:eastAsia="맑은 고딕" w:cs="맑은 고딕"/>
          <w:color w:val="444444"/>
          <w:sz w:val="22"/>
          <w:szCs w:val="22"/>
        </w:rPr>
        <w:t xml:space="preserve">)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학술지 논문 </w:t>
      </w:r>
      <w:r>
        <w:rPr>
          <w:rFonts w:eastAsia="맑은 고딕" w:cs="맑은 고딕"/>
          <w:color w:val="444444"/>
          <w:sz w:val="22"/>
          <w:szCs w:val="22"/>
        </w:rPr>
        <w:t>2</w:t>
      </w:r>
      <w:r>
        <w:rPr>
          <w:rFonts w:ascii="맑은 고딕" w:hAnsi="맑은 고딕" w:cs="맑은 고딕"/>
          <w:color w:val="444444"/>
          <w:sz w:val="22"/>
          <w:szCs w:val="22"/>
        </w:rPr>
        <w:t>편 이상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ascii="맑은 고딕" w:hAnsi="맑은 고딕" w:cs="맑은 고딕"/>
          <w:color w:val="666666"/>
          <w:sz w:val="20"/>
          <w:szCs w:val="20"/>
        </w:rPr>
        <w:t xml:space="preserve">예시 </w:t>
      </w:r>
      <w:r>
        <w:rPr>
          <w:rFonts w:eastAsia="맑은 고딕" w:cs="맑은 고딕"/>
          <w:color w:val="666666"/>
          <w:sz w:val="20"/>
          <w:szCs w:val="20"/>
        </w:rPr>
        <w:t xml:space="preserve">1: 'AI </w:t>
      </w:r>
      <w:r>
        <w:rPr>
          <w:rFonts w:ascii="맑은 고딕" w:hAnsi="맑은 고딕" w:cs="맑은 고딕"/>
          <w:color w:val="666666"/>
          <w:sz w:val="20"/>
          <w:szCs w:val="20"/>
        </w:rPr>
        <w:t>에이전트 기반 교원 수업 지원 시스템의 설계 원리 연구</w:t>
      </w:r>
      <w:r>
        <w:rPr>
          <w:rFonts w:eastAsia="맑은 고딕" w:cs="맑은 고딕"/>
          <w:color w:val="666666"/>
          <w:sz w:val="20"/>
          <w:szCs w:val="20"/>
        </w:rPr>
        <w:t>'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ascii="맑은 고딕" w:hAnsi="맑은 고딕" w:cs="맑은 고딕"/>
          <w:color w:val="666666"/>
          <w:sz w:val="20"/>
          <w:szCs w:val="20"/>
        </w:rPr>
        <w:t xml:space="preserve">예시 </w:t>
      </w:r>
      <w:r>
        <w:rPr>
          <w:rFonts w:eastAsia="맑은 고딕" w:cs="맑은 고딕"/>
          <w:color w:val="666666"/>
          <w:sz w:val="20"/>
          <w:szCs w:val="20"/>
        </w:rPr>
        <w:t xml:space="preserve">2: 'AI </w:t>
      </w:r>
      <w:r>
        <w:rPr>
          <w:rFonts w:ascii="맑은 고딕" w:hAnsi="맑은 고딕" w:cs="맑은 고딕"/>
          <w:color w:val="666666"/>
          <w:sz w:val="20"/>
          <w:szCs w:val="20"/>
        </w:rPr>
        <w:t>장기 메모리 활용이 교원 수업 준비 효율성에 미치는 영향</w:t>
      </w:r>
      <w:r>
        <w:rPr>
          <w:rFonts w:eastAsia="맑은 고딕" w:cs="맑은 고딕"/>
          <w:color w:val="666666"/>
          <w:sz w:val="20"/>
          <w:szCs w:val="20"/>
        </w:rPr>
        <w:t>'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국내 교육공학</w:t>
      </w:r>
      <w:r>
        <w:rPr>
          <w:rFonts w:eastAsia="맑은 고딕" w:cs="맑은 고딕"/>
          <w:color w:val="444444"/>
          <w:sz w:val="22"/>
          <w:szCs w:val="22"/>
        </w:rPr>
        <w:t>·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교육학 학회 발표 </w:t>
      </w:r>
      <w:r>
        <w:rPr>
          <w:rFonts w:eastAsia="맑은 고딕" w:cs="맑은 고딕"/>
          <w:color w:val="444444"/>
          <w:sz w:val="22"/>
          <w:szCs w:val="22"/>
        </w:rPr>
        <w:t>2</w:t>
      </w:r>
      <w:r>
        <w:rPr>
          <w:rFonts w:ascii="맑은 고딕" w:hAnsi="맑은 고딕" w:cs="맑은 고딕"/>
          <w:color w:val="444444"/>
          <w:sz w:val="22"/>
          <w:szCs w:val="22"/>
        </w:rPr>
        <w:t>회 이상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 xml:space="preserve">교원 </w:t>
      </w:r>
      <w:r>
        <w:rPr>
          <w:rFonts w:eastAsia="맑은 고딕" w:cs="맑은 고딕"/>
          <w:color w:val="444444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활용 역량 측정 도구 </w:t>
      </w:r>
      <w:r>
        <w:rPr>
          <w:rFonts w:eastAsia="맑은 고딕" w:cs="맑은 고딕"/>
          <w:color w:val="444444"/>
          <w:sz w:val="22"/>
          <w:szCs w:val="22"/>
        </w:rPr>
        <w:t>(</w:t>
      </w:r>
      <w:r>
        <w:rPr>
          <w:rFonts w:ascii="맑은 고딕" w:hAnsi="맑은 고딕" w:cs="맑은 고딕"/>
          <w:color w:val="444444"/>
          <w:sz w:val="22"/>
          <w:szCs w:val="22"/>
        </w:rPr>
        <w:t>공개 배포</w:t>
      </w:r>
      <w:r>
        <w:rPr>
          <w:rFonts w:eastAsia="맑은 고딕" w:cs="맑은 고딕"/>
          <w:color w:val="444444"/>
          <w:sz w:val="22"/>
          <w:szCs w:val="22"/>
        </w:rPr>
        <w:t>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6.3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 xml:space="preserve">현장 성과물 </w:t>
      </w: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>(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교사 연구팀</w:t>
      </w: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학교급</w:t>
      </w:r>
      <w:r>
        <w:rPr>
          <w:rFonts w:eastAsia="맑은 고딕" w:cs="맑은 고딕"/>
          <w:color w:val="444444"/>
          <w:sz w:val="22"/>
          <w:szCs w:val="22"/>
        </w:rPr>
        <w:t>·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교과목별 </w:t>
      </w:r>
      <w:r>
        <w:rPr>
          <w:rFonts w:eastAsia="맑은 고딕" w:cs="맑은 고딕"/>
          <w:color w:val="444444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조교 활용 수업 사례집 </w:t>
      </w:r>
      <w:r>
        <w:rPr>
          <w:rFonts w:eastAsia="맑은 고딕" w:cs="맑은 고딕"/>
          <w:color w:val="444444"/>
          <w:sz w:val="22"/>
          <w:szCs w:val="22"/>
        </w:rPr>
        <w:t>(10</w:t>
      </w:r>
      <w:r>
        <w:rPr>
          <w:rFonts w:ascii="맑은 고딕" w:hAnsi="맑은 고딕" w:cs="맑은 고딕"/>
          <w:color w:val="444444"/>
          <w:sz w:val="22"/>
          <w:szCs w:val="22"/>
        </w:rPr>
        <w:t>편 이상</w:t>
      </w:r>
      <w:r>
        <w:rPr>
          <w:rFonts w:eastAsia="맑은 고딕" w:cs="맑은 고딕"/>
          <w:color w:val="444444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 xml:space="preserve">교원 연수 프로그램 커리큘럼 및 자료 </w:t>
      </w:r>
      <w:r>
        <w:rPr>
          <w:rFonts w:eastAsia="맑은 고딕" w:cs="맑은 고딕"/>
          <w:color w:val="444444"/>
          <w:sz w:val="22"/>
          <w:szCs w:val="22"/>
        </w:rPr>
        <w:t>(15</w:t>
      </w:r>
      <w:r>
        <w:rPr>
          <w:rFonts w:ascii="맑은 고딕" w:hAnsi="맑은 고딕" w:cs="맑은 고딕"/>
          <w:color w:val="444444"/>
          <w:sz w:val="22"/>
          <w:szCs w:val="22"/>
        </w:rPr>
        <w:t>시간 기준</w:t>
      </w:r>
      <w:r>
        <w:rPr>
          <w:rFonts w:eastAsia="맑은 고딕" w:cs="맑은 고딕"/>
          <w:color w:val="444444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 xml:space="preserve">교원 커뮤니티 플랫폼 내 공개 자료 누적 </w:t>
      </w:r>
      <w:r>
        <w:rPr>
          <w:rFonts w:eastAsia="맑은 고딕" w:cs="맑은 고딕"/>
          <w:color w:val="444444"/>
          <w:sz w:val="22"/>
          <w:szCs w:val="22"/>
        </w:rPr>
        <w:t>500</w:t>
      </w:r>
      <w:r>
        <w:rPr>
          <w:rFonts w:ascii="맑은 고딕" w:hAnsi="맑은 고딕" w:cs="맑은 고딕"/>
          <w:color w:val="444444"/>
          <w:sz w:val="22"/>
          <w:szCs w:val="22"/>
        </w:rPr>
        <w:t>건 이상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6.4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정책 성과물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 xml:space="preserve">교원 </w:t>
      </w:r>
      <w:r>
        <w:rPr>
          <w:rFonts w:eastAsia="맑은 고딕" w:cs="맑은 고딕"/>
          <w:color w:val="444444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444444"/>
          <w:sz w:val="22"/>
          <w:szCs w:val="22"/>
        </w:rPr>
        <w:t>도구 도입을 위한 학교 현장 가이드라인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교육부</w:t>
      </w:r>
      <w:r>
        <w:rPr>
          <w:rFonts w:eastAsia="맑은 고딕" w:cs="맑은 고딕"/>
          <w:color w:val="444444"/>
          <w:sz w:val="22"/>
          <w:szCs w:val="22"/>
        </w:rPr>
        <w:t>·</w:t>
      </w:r>
      <w:r>
        <w:rPr>
          <w:rFonts w:ascii="맑은 고딕" w:hAnsi="맑은 고딕" w:cs="맑은 고딕"/>
          <w:color w:val="444444"/>
          <w:sz w:val="22"/>
          <w:szCs w:val="22"/>
        </w:rPr>
        <w:t>교육청 대상 정책 제언 보고서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2" w:color="1B3A6B"/>
        </w:pBdr>
        <w:spacing w:before="0" w:after="180"/>
        <w:rPr/>
      </w:pPr>
      <w:r>
        <w:rPr>
          <w:rFonts w:eastAsia="맑은 고딕" w:cs="맑은 고딕" w:ascii="맑은 고딕" w:hAnsi="맑은 고딕"/>
          <w:b/>
          <w:bCs/>
          <w:color w:val="1B3A6B"/>
          <w:sz w:val="30"/>
          <w:szCs w:val="30"/>
        </w:rPr>
        <w:t xml:space="preserve">7. </w:t>
      </w:r>
      <w:r>
        <w:rPr>
          <w:rFonts w:ascii="맑은 고딕" w:hAnsi="맑은 고딕" w:cs="맑은 고딕"/>
          <w:b/>
          <w:bCs/>
          <w:color w:val="1B3A6B"/>
          <w:sz w:val="30"/>
          <w:szCs w:val="30"/>
        </w:rPr>
        <w:t xml:space="preserve">연구 예산 개요 </w:t>
      </w:r>
      <w:r>
        <w:rPr>
          <w:rFonts w:eastAsia="맑은 고딕" w:cs="맑은 고딕" w:ascii="맑은 고딕" w:hAnsi="맑은 고딕"/>
          <w:b/>
          <w:bCs/>
          <w:color w:val="1B3A6B"/>
          <w:sz w:val="30"/>
          <w:szCs w:val="30"/>
        </w:rPr>
        <w:t>(</w:t>
      </w:r>
      <w:r>
        <w:rPr>
          <w:rFonts w:ascii="맑은 고딕" w:hAnsi="맑은 고딕" w:cs="맑은 고딕"/>
          <w:b/>
          <w:bCs/>
          <w:color w:val="1B3A6B"/>
          <w:sz w:val="30"/>
          <w:szCs w:val="30"/>
        </w:rPr>
        <w:t>안</w:t>
      </w:r>
      <w:r>
        <w:rPr>
          <w:rFonts w:eastAsia="맑은 고딕" w:cs="맑은 고딕" w:ascii="맑은 고딕" w:hAnsi="맑은 고딕"/>
          <w:b/>
          <w:bCs/>
          <w:color w:val="1B3A6B"/>
          <w:sz w:val="30"/>
          <w:szCs w:val="30"/>
        </w:rPr>
        <w:t>)</w:t>
      </w:r>
    </w:p>
    <w:p>
      <w:pPr>
        <w:pStyle w:val="Normal"/>
        <w:spacing w:before="60" w:after="6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 xml:space="preserve">아래 예산은 </w:t>
      </w:r>
      <w:r>
        <w:rPr>
          <w:rFonts w:eastAsia="맑은 고딕" w:cs="맑은 고딕"/>
          <w:color w:val="444444"/>
          <w:sz w:val="22"/>
          <w:szCs w:val="22"/>
        </w:rPr>
        <w:t>2</w:t>
      </w:r>
      <w:r>
        <w:rPr>
          <w:rFonts w:ascii="맑은 고딕" w:hAnsi="맑은 고딕" w:cs="맑은 고딕"/>
          <w:color w:val="444444"/>
          <w:sz w:val="22"/>
          <w:szCs w:val="22"/>
        </w:rPr>
        <w:t>년 기준 개략적 추정치이며</w:t>
      </w:r>
      <w:r>
        <w:rPr>
          <w:rFonts w:eastAsia="맑은 고딕" w:cs="맑은 고딕"/>
          <w:color w:val="444444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444444"/>
          <w:sz w:val="22"/>
          <w:szCs w:val="22"/>
        </w:rPr>
        <w:t>재원 유형</w:t>
      </w:r>
      <w:r>
        <w:rPr>
          <w:rFonts w:eastAsia="맑은 고딕" w:cs="맑은 고딕"/>
          <w:color w:val="444444"/>
          <w:sz w:val="22"/>
          <w:szCs w:val="22"/>
        </w:rPr>
        <w:t>(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정부 </w:t>
      </w:r>
      <w:r>
        <w:rPr>
          <w:rFonts w:eastAsia="맑은 고딕" w:cs="맑은 고딕"/>
          <w:color w:val="444444"/>
          <w:sz w:val="22"/>
          <w:szCs w:val="22"/>
        </w:rPr>
        <w:t>R&amp;D·</w:t>
      </w:r>
      <w:r>
        <w:rPr>
          <w:rFonts w:ascii="맑은 고딕" w:hAnsi="맑은 고딕" w:cs="맑은 고딕"/>
          <w:color w:val="444444"/>
          <w:sz w:val="22"/>
          <w:szCs w:val="22"/>
        </w:rPr>
        <w:t>자체 과제</w:t>
      </w:r>
      <w:r>
        <w:rPr>
          <w:rFonts w:eastAsia="맑은 고딕" w:cs="맑은 고딕"/>
          <w:color w:val="444444"/>
          <w:sz w:val="22"/>
          <w:szCs w:val="22"/>
        </w:rPr>
        <w:t>·</w:t>
      </w:r>
      <w:r>
        <w:rPr>
          <w:rFonts w:ascii="맑은 고딕" w:hAnsi="맑은 고딕" w:cs="맑은 고딕"/>
          <w:color w:val="444444"/>
          <w:sz w:val="22"/>
          <w:szCs w:val="22"/>
        </w:rPr>
        <w:t>산학협력 지원금</w:t>
      </w:r>
      <w:r>
        <w:rPr>
          <w:rFonts w:eastAsia="맑은 고딕" w:cs="맑은 고딕"/>
          <w:color w:val="444444"/>
          <w:sz w:val="22"/>
          <w:szCs w:val="22"/>
        </w:rPr>
        <w:t>)</w:t>
      </w:r>
      <w:r>
        <w:rPr>
          <w:rFonts w:ascii="맑은 고딕" w:hAnsi="맑은 고딕" w:cs="맑은 고딕"/>
          <w:color w:val="444444"/>
          <w:sz w:val="22"/>
          <w:szCs w:val="22"/>
        </w:rPr>
        <w:t>에 따라 조정 가능하다</w:t>
      </w:r>
      <w:r>
        <w:rPr>
          <w:rFonts w:eastAsia="맑은 고딕" w:cs="맑은 고딕"/>
          <w:color w:val="444444"/>
          <w:sz w:val="22"/>
          <w:szCs w:val="22"/>
        </w:rPr>
        <w:t>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30" w:type="dxa"/>
          <w:bottom w:w="80" w:type="dxa"/>
          <w:end w:w="130" w:type="dxa"/>
        </w:tblCellMar>
      </w:tblPr>
      <w:tblGrid>
        <w:gridCol w:w="2400"/>
        <w:gridCol w:w="4400"/>
        <w:gridCol w:w="2226"/>
      </w:tblGrid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4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세부 내용</w:t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비중</w:t>
            </w:r>
            <w:r>
              <w:rPr>
                <w:rFonts w:eastAsia="맑은 고딕" w:cs="맑은 고딕"/>
                <w:b/>
                <w:bCs/>
                <w:color w:val="FFFFFF"/>
                <w:sz w:val="21"/>
                <w:szCs w:val="21"/>
              </w:rPr>
              <w:t>(%)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인건비</w:t>
            </w:r>
          </w:p>
        </w:tc>
        <w:tc>
          <w:tcPr>
            <w:tcW w:w="4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유비온 개발팀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교수 연구팀 인건비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연구보조원</w:t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40%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플랫폼 개발비</w:t>
            </w:r>
          </w:p>
        </w:tc>
        <w:tc>
          <w:tcPr>
            <w:tcW w:w="4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서버 인프라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API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비용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오픈소스 라이선스</w:t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25%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연구 운영비</w:t>
            </w:r>
          </w:p>
        </w:tc>
        <w:tc>
          <w:tcPr>
            <w:tcW w:w="4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교사 연구팀 활동비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워크숍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인터뷰 진행비</w:t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15%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연구 여행비</w:t>
            </w:r>
          </w:p>
        </w:tc>
        <w:tc>
          <w:tcPr>
            <w:tcW w:w="4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학회 발표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현장 방문 출장비</w:t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8%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간접비</w:t>
            </w:r>
          </w:p>
        </w:tc>
        <w:tc>
          <w:tcPr>
            <w:tcW w:w="4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기관 간접경비</w:t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12%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합계</w:t>
            </w:r>
          </w:p>
        </w:tc>
        <w:tc>
          <w:tcPr>
            <w:tcW w:w="4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— </w:t>
            </w:r>
          </w:p>
        </w:tc>
        <w:tc>
          <w:tcPr>
            <w:tcW w:w="2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100%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2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85C00"/>
              <w:start w:val="single" w:sz="18" w:space="0" w:color="B85C00"/>
              <w:bottom w:val="single" w:sz="2" w:space="0" w:color="CCCCCC"/>
              <w:end w:val="single" w:sz="2" w:space="0" w:color="CCCCCC"/>
            </w:tcBorders>
            <w:shd w:fill="FDF0E0" w:val="clear"/>
          </w:tcPr>
          <w:p>
            <w:pPr>
              <w:pStyle w:val="Normal"/>
              <w:spacing w:before="40" w:after="60"/>
              <w:rPr/>
            </w:pPr>
            <w:r>
              <w:rPr>
                <w:rFonts w:ascii="맑은 고딕" w:hAnsi="맑은 고딕" w:cs="맑은 고딕"/>
                <w:b/>
                <w:bCs/>
                <w:color w:val="B85C00"/>
                <w:sz w:val="23"/>
                <w:szCs w:val="23"/>
              </w:rPr>
              <w:t>재원 조달 방향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①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정부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R&amp;D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과제 신청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한국연구재단 학술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-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산업 연계 과제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교육부 디지털 교육혁신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R&amp;D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등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②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산학협력 지원금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대학 소속 산학협력단 연계 시 간접비 절감 가능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③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유비온 자체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R&amp;D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예산 일부 투입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플랫폼 개발비 자체 부담 방식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2" w:color="1B3A6B"/>
        </w:pBdr>
        <w:spacing w:before="0" w:after="180"/>
        <w:rPr/>
      </w:pPr>
      <w:r>
        <w:rPr>
          <w:rFonts w:eastAsia="맑은 고딕" w:cs="맑은 고딕" w:ascii="맑은 고딕" w:hAnsi="맑은 고딕"/>
          <w:b/>
          <w:bCs/>
          <w:color w:val="1B3A6B"/>
          <w:sz w:val="30"/>
          <w:szCs w:val="30"/>
        </w:rPr>
        <w:t xml:space="preserve">8. </w:t>
      </w:r>
      <w:r>
        <w:rPr>
          <w:rFonts w:ascii="맑은 고딕" w:hAnsi="맑은 고딕" w:cs="맑은 고딕"/>
          <w:b/>
          <w:bCs/>
          <w:color w:val="1B3A6B"/>
          <w:sz w:val="30"/>
          <w:szCs w:val="30"/>
        </w:rPr>
        <w:t>연구 윤리 및 리스크 관리</w:t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8.1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연구 윤리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444444"/>
          <w:sz w:val="22"/>
          <w:szCs w:val="22"/>
        </w:rPr>
        <w:t xml:space="preserve">IRB </w:t>
      </w:r>
      <w:r>
        <w:rPr>
          <w:rFonts w:ascii="맑은 고딕" w:hAnsi="맑은 고딕" w:cs="맑은 고딕"/>
          <w:color w:val="444444"/>
          <w:sz w:val="22"/>
          <w:szCs w:val="22"/>
        </w:rPr>
        <w:t>심의</w:t>
      </w:r>
      <w:r>
        <w:rPr>
          <w:rFonts w:eastAsia="맑은 고딕" w:cs="맑은 고딕"/>
          <w:color w:val="444444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444444"/>
          <w:sz w:val="22"/>
          <w:szCs w:val="22"/>
        </w:rPr>
        <w:t>교사 참여자 대상 설문</w:t>
      </w:r>
      <w:r>
        <w:rPr>
          <w:rFonts w:eastAsia="맑은 고딕" w:cs="맑은 고딕"/>
          <w:color w:val="444444"/>
          <w:sz w:val="22"/>
          <w:szCs w:val="22"/>
        </w:rPr>
        <w:t>·</w:t>
      </w:r>
      <w:r>
        <w:rPr>
          <w:rFonts w:ascii="맑은 고딕" w:hAnsi="맑은 고딕" w:cs="맑은 고딕"/>
          <w:color w:val="444444"/>
          <w:sz w:val="22"/>
          <w:szCs w:val="22"/>
        </w:rPr>
        <w:t>인터뷰 포함 연구이므로 소속 대학 기관윤리심의위원회 승인 취득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학생 데이터 비수집 원칙</w:t>
      </w:r>
      <w:r>
        <w:rPr>
          <w:rFonts w:eastAsia="맑은 고딕" w:cs="맑은 고딕"/>
          <w:color w:val="444444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수업 자료 내 학생 개인정보 </w:t>
      </w:r>
      <w:r>
        <w:rPr>
          <w:rFonts w:eastAsia="맑은 고딕" w:cs="맑은 고딕"/>
          <w:color w:val="444444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444444"/>
          <w:sz w:val="22"/>
          <w:szCs w:val="22"/>
        </w:rPr>
        <w:t>학습 활용 금지</w:t>
      </w:r>
      <w:r>
        <w:rPr>
          <w:rFonts w:eastAsia="맑은 고딕" w:cs="맑은 고딕"/>
          <w:color w:val="444444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444444"/>
          <w:sz w:val="22"/>
          <w:szCs w:val="22"/>
        </w:rPr>
        <w:t>교원 데이터 암호화 저장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참여 자발성 보장</w:t>
      </w:r>
      <w:r>
        <w:rPr>
          <w:rFonts w:eastAsia="맑은 고딕" w:cs="맑은 고딕"/>
          <w:color w:val="444444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444444"/>
          <w:sz w:val="22"/>
          <w:szCs w:val="22"/>
        </w:rPr>
        <w:t>교사 연구팀 참여는 자발적 동의 기반</w:t>
      </w:r>
      <w:r>
        <w:rPr>
          <w:rFonts w:eastAsia="맑은 고딕" w:cs="맑은 고딕"/>
          <w:color w:val="444444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444444"/>
          <w:sz w:val="22"/>
          <w:szCs w:val="22"/>
        </w:rPr>
        <w:t>언제든 철회 가능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지식재산권</w:t>
      </w:r>
      <w:r>
        <w:rPr>
          <w:rFonts w:eastAsia="맑은 고딕" w:cs="맑은 고딕"/>
          <w:color w:val="444444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공동 연구 결과물의 </w:t>
      </w:r>
      <w:r>
        <w:rPr>
          <w:rFonts w:eastAsia="맑은 고딕" w:cs="맑은 고딕"/>
          <w:color w:val="444444"/>
          <w:sz w:val="22"/>
          <w:szCs w:val="22"/>
        </w:rPr>
        <w:t xml:space="preserve">IP </w:t>
      </w:r>
      <w:r>
        <w:rPr>
          <w:rFonts w:ascii="맑은 고딕" w:hAnsi="맑은 고딕" w:cs="맑은 고딕"/>
          <w:color w:val="444444"/>
          <w:sz w:val="22"/>
          <w:szCs w:val="22"/>
        </w:rPr>
        <w:t xml:space="preserve">귀속 및 수익 배분 </w:t>
      </w:r>
      <w:r>
        <w:rPr>
          <w:rFonts w:eastAsia="맑은 고딕" w:cs="맑은 고딕"/>
          <w:color w:val="444444"/>
          <w:sz w:val="22"/>
          <w:szCs w:val="22"/>
        </w:rPr>
        <w:t>MOU</w:t>
      </w:r>
      <w:r>
        <w:rPr>
          <w:rFonts w:ascii="맑은 고딕" w:hAnsi="맑은 고딕" w:cs="맑은 고딕"/>
          <w:color w:val="444444"/>
          <w:sz w:val="22"/>
          <w:szCs w:val="22"/>
        </w:rPr>
        <w:t>에 명시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8.2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주요 리스크 및 대응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30" w:type="dxa"/>
          <w:bottom w:w="80" w:type="dxa"/>
          <w:end w:w="130" w:type="dxa"/>
        </w:tblCellMar>
      </w:tblPr>
      <w:tblGrid>
        <w:gridCol w:w="2400"/>
        <w:gridCol w:w="6626"/>
      </w:tblGrid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리스크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대응 방안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교사 연구팀 이탈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대체 참여자 풀 사전 확보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인센티브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연수 학점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공식 연구자 크레딧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)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제공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플랫폼 개발 지연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Phase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별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MVP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분리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연구는 가용 기능 범위 내에서 진행 가능하도록 설계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LLM API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비용 급증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LiteLLM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토큰 예산 제한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연구 기간 중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API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비용 예산 별도 책정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IRB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승인 지연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착수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3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개월 전 심의 신청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플랫폼 개발과 병행 진행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학술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-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개발 간 목표 충돌</w:t>
            </w:r>
          </w:p>
        </w:tc>
        <w:tc>
          <w:tcPr>
            <w:tcW w:w="6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공동연구위원회 월례 조율 회의로 우선순위 지속 관리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2" w:color="1B3A6B"/>
        </w:pBdr>
        <w:spacing w:before="0" w:after="180"/>
        <w:rPr/>
      </w:pPr>
      <w:r>
        <w:rPr>
          <w:rFonts w:eastAsia="맑은 고딕" w:cs="맑은 고딕" w:ascii="맑은 고딕" w:hAnsi="맑은 고딕"/>
          <w:b/>
          <w:bCs/>
          <w:color w:val="1B3A6B"/>
          <w:sz w:val="30"/>
          <w:szCs w:val="30"/>
        </w:rPr>
        <w:t xml:space="preserve">9. </w:t>
      </w:r>
      <w:r>
        <w:rPr>
          <w:rFonts w:ascii="맑은 고딕" w:hAnsi="맑은 고딕" w:cs="맑은 고딕"/>
          <w:b/>
          <w:bCs/>
          <w:color w:val="1B3A6B"/>
          <w:sz w:val="30"/>
          <w:szCs w:val="30"/>
        </w:rPr>
        <w:t>참여 제안 및 협력 제안</w:t>
      </w:r>
    </w:p>
    <w:p>
      <w:pPr>
        <w:pStyle w:val="Normal"/>
        <w:spacing w:before="60" w:after="60"/>
        <w:rPr/>
      </w:pPr>
      <w:r>
        <w:rPr>
          <w:rFonts w:ascii="맑은 고딕" w:hAnsi="맑은 고딕" w:cs="맑은 고딕"/>
          <w:color w:val="444444"/>
          <w:sz w:val="22"/>
          <w:szCs w:val="22"/>
        </w:rPr>
        <w:t>유비온은 본 연구에 함께할 교수 연구팀 및 교사 연구팀을 모집하고 있습니다</w:t>
      </w:r>
      <w:r>
        <w:rPr>
          <w:rFonts w:eastAsia="맑은 고딕" w:cs="맑은 고딕"/>
          <w:color w:val="444444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444444"/>
          <w:sz w:val="22"/>
          <w:szCs w:val="22"/>
        </w:rPr>
        <w:t>다음과 같은 방식으로 협력을 제안드립니다</w:t>
      </w:r>
      <w:r>
        <w:rPr>
          <w:rFonts w:eastAsia="맑은 고딕" w:cs="맑은 고딕"/>
          <w:color w:val="444444"/>
          <w:sz w:val="22"/>
          <w:szCs w:val="22"/>
        </w:rPr>
        <w:t>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9.1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교수 연구팀에게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2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2E6FAC"/>
              <w:start w:val="single" w:sz="18" w:space="0" w:color="2E6FAC"/>
              <w:bottom w:val="single" w:sz="2" w:space="0" w:color="CCCCCC"/>
              <w:end w:val="single" w:sz="2" w:space="0" w:color="CCCCCC"/>
            </w:tcBorders>
            <w:shd w:fill="D6E8F7" w:val="clear"/>
          </w:tcPr>
          <w:p>
            <w:pPr>
              <w:pStyle w:val="Normal"/>
              <w:spacing w:before="40" w:after="60"/>
              <w:rPr/>
            </w:pPr>
            <w:r>
              <w:rPr>
                <w:rFonts w:ascii="맑은 고딕" w:hAnsi="맑은 고딕" w:cs="맑은 고딕"/>
                <w:b/>
                <w:bCs/>
                <w:color w:val="2E6FAC"/>
                <w:sz w:val="23"/>
                <w:szCs w:val="23"/>
              </w:rPr>
              <w:t>교수팀 협력 제안 내용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•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연구비 지원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인건비 및 연구보조원 인건비 포함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•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플랫폼 연구 환경 무상 제공 및 연구용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API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비용 지원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•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유비온 기술팀과의 긴밀한 협업으로 연구 질문에 최적화된 데이터 로그 제공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•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논문 공동 저자 참여 및 학회 발표 지원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•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연구 결과 기반 교재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교육과정 개발 공동 참여 기회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9.2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교사 연구팀에게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2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1E6B5E"/>
              <w:start w:val="single" w:sz="18" w:space="0" w:color="1E6B5E"/>
              <w:bottom w:val="single" w:sz="2" w:space="0" w:color="CCCCCC"/>
              <w:end w:val="single" w:sz="2" w:space="0" w:color="CCCCCC"/>
            </w:tcBorders>
            <w:shd w:fill="D4EDE8" w:val="clear"/>
          </w:tcPr>
          <w:p>
            <w:pPr>
              <w:pStyle w:val="Normal"/>
              <w:spacing w:before="40" w:after="60"/>
              <w:rPr/>
            </w:pPr>
            <w:r>
              <w:rPr>
                <w:rFonts w:ascii="맑은 고딕" w:hAnsi="맑은 고딕" w:cs="맑은 고딕"/>
                <w:b/>
                <w:bCs/>
                <w:color w:val="1E6B5E"/>
                <w:sz w:val="23"/>
                <w:szCs w:val="23"/>
              </w:rPr>
              <w:t>교사팀 참여 혜택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•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플랫폼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1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년 무료 사용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정식 출시 후에도 지속 제공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•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공식 연구 참여 증명서 발급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교원 연수 실적 인정 추진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•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연구 성과물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사례집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)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공동 저자 크레딧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•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소정의 활동 사례비 지급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•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교사 연구팀 내 베스트 활용 사례 선정 시 학회 발표 참여 지원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40"/>
        <w:rPr/>
      </w:pPr>
      <w:r>
        <w:rPr>
          <w:rFonts w:eastAsia="맑은 고딕" w:cs="맑은 고딕" w:ascii="맑은 고딕" w:hAnsi="맑은 고딕"/>
          <w:b/>
          <w:bCs/>
          <w:color w:val="2E6FAC"/>
          <w:sz w:val="26"/>
          <w:szCs w:val="26"/>
        </w:rPr>
        <w:t xml:space="preserve">9.3 </w:t>
      </w:r>
      <w:r>
        <w:rPr>
          <w:rFonts w:ascii="맑은 고딕" w:hAnsi="맑은 고딕" w:cs="맑은 고딕"/>
          <w:b/>
          <w:bCs/>
          <w:color w:val="2E6FAC"/>
          <w:sz w:val="26"/>
          <w:szCs w:val="26"/>
        </w:rPr>
        <w:t>연락처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30" w:type="dxa"/>
          <w:bottom w:w="80" w:type="dxa"/>
          <w:end w:w="130" w:type="dxa"/>
        </w:tblCellMar>
      </w:tblPr>
      <w:tblGrid>
        <w:gridCol w:w="2000"/>
        <w:gridCol w:w="7026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7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주관기관</w:t>
            </w:r>
          </w:p>
        </w:tc>
        <w:tc>
          <w:tcPr>
            <w:tcW w:w="7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유비온 주식회사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>(UBION Co., Ltd., KOSDAQ: 084440)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담당부서</w:t>
            </w:r>
          </w:p>
        </w:tc>
        <w:tc>
          <w:tcPr>
            <w:tcW w:w="7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AXC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 xml:space="preserve">부문 </w:t>
            </w:r>
            <w:r>
              <w:rPr>
                <w:rFonts w:eastAsia="맑은 고딕" w:cs="맑은 고딕"/>
                <w:color w:val="444444"/>
                <w:sz w:val="21"/>
                <w:szCs w:val="21"/>
              </w:rPr>
              <w:t xml:space="preserve">/ </w:t>
            </w: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해외사업부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문의 이메일</w:t>
            </w:r>
          </w:p>
        </w:tc>
        <w:tc>
          <w:tcPr>
            <w:tcW w:w="7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contact@ubion.co.kr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444444"/>
                <w:sz w:val="21"/>
                <w:szCs w:val="21"/>
              </w:rPr>
              <w:t>공식 홈페이지</w:t>
            </w:r>
          </w:p>
        </w:tc>
        <w:tc>
          <w:tcPr>
            <w:tcW w:w="7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444444"/>
                <w:sz w:val="21"/>
                <w:szCs w:val="21"/>
              </w:rPr>
              <w:t>www.ubion.co.kr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top w:val="single" w:sz="4" w:space="2" w:color="CCCCCC"/>
        </w:pBdr>
        <w:spacing w:before="500" w:after="0"/>
        <w:jc w:val="center"/>
        <w:rPr/>
      </w:pPr>
      <w:r>
        <w:rPr>
          <w:rFonts w:eastAsia="맑은 고딕" w:cs="맑은 고딕"/>
          <w:color w:val="999999"/>
          <w:sz w:val="18"/>
          <w:szCs w:val="18"/>
        </w:rPr>
        <w:t xml:space="preserve">Project ssamAI </w:t>
      </w:r>
      <w:r>
        <w:rPr>
          <w:rFonts w:ascii="맑은 고딕" w:hAnsi="맑은 고딕" w:cs="맑은 고딕"/>
          <w:color w:val="999999"/>
          <w:sz w:val="18"/>
          <w:szCs w:val="18"/>
        </w:rPr>
        <w:t xml:space="preserve">연구과제 기획서 </w:t>
      </w:r>
      <w:r>
        <w:rPr>
          <w:rFonts w:eastAsia="맑은 고딕" w:cs="맑은 고딕"/>
          <w:color w:val="999999"/>
          <w:sz w:val="18"/>
          <w:szCs w:val="18"/>
        </w:rPr>
        <w:t xml:space="preserve">v1.0  |  </w:t>
      </w:r>
      <w:r>
        <w:rPr>
          <w:rFonts w:ascii="맑은 고딕" w:hAnsi="맑은 고딕" w:cs="맑은 고딕"/>
          <w:color w:val="999999"/>
          <w:sz w:val="18"/>
          <w:szCs w:val="18"/>
        </w:rPr>
        <w:t xml:space="preserve">유비온 주식회사  </w:t>
      </w:r>
      <w:r>
        <w:rPr>
          <w:rFonts w:eastAsia="맑은 고딕" w:cs="맑은 고딕"/>
          <w:color w:val="999999"/>
          <w:sz w:val="18"/>
          <w:szCs w:val="18"/>
        </w:rPr>
        <w:t xml:space="preserve">|  2026.06  |  </w:t>
      </w:r>
      <w:r>
        <w:rPr>
          <w:rFonts w:ascii="맑은 고딕" w:hAnsi="맑은 고딕" w:cs="맑은 고딕"/>
          <w:color w:val="999999"/>
          <w:sz w:val="18"/>
          <w:szCs w:val="18"/>
        </w:rPr>
        <w:t>대외비</w:t>
      </w:r>
    </w:p>
    <w:sectPr>
      <w:type w:val="nextPage"/>
      <w:pgSz w:w="11906" w:h="16838"/>
      <w:pgMar w:left="1300" w:right="13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맑은 고딕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60" w:hanging="2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900" w:hanging="28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맑은 고딕"/>
        <w:color w:val="444444"/>
        <w:sz w:val="22"/>
        <w:szCs w:val="22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  <w:spacing w:before="0" w:after="0"/>
      <w:jc w:val="start"/>
    </w:pPr>
    <w:rPr>
      <w:rFonts w:ascii="맑은 고딕" w:hAnsi="맑은 고딕" w:eastAsia="맑은 고딕" w:cs="맑은 고딕"/>
      <w:color w:val="444444"/>
      <w:kern w:val="0"/>
      <w:sz w:val="22"/>
      <w:szCs w:val="22"/>
      <w:lang w:val="en-US" w:eastAsia="ko-KR" w:bidi="hi-IN"/>
    </w:rPr>
  </w:style>
  <w:style w:type="paragraph" w:styleId="Heading1">
    <w:name w:val="heading 1"/>
    <w:basedOn w:val="Heading"/>
    <w:qFormat/>
    <w:pPr>
      <w:spacing w:before="440" w:after="180"/>
      <w:outlineLvl w:val="0"/>
    </w:pPr>
    <w:rPr>
      <w:rFonts w:ascii="맑은 고딕" w:hAnsi="맑은 고딕" w:eastAsia="맑은 고딕" w:cs="맑은 고딕"/>
      <w:b/>
      <w:bCs/>
      <w:color w:val="1B3A6B"/>
      <w:sz w:val="30"/>
      <w:szCs w:val="30"/>
    </w:rPr>
  </w:style>
  <w:style w:type="paragraph" w:styleId="Heading2">
    <w:name w:val="heading 2"/>
    <w:basedOn w:val="Heading"/>
    <w:qFormat/>
    <w:pPr>
      <w:spacing w:before="300" w:after="140"/>
      <w:outlineLvl w:val="1"/>
    </w:pPr>
    <w:rPr>
      <w:rFonts w:ascii="맑은 고딕" w:hAnsi="맑은 고딕" w:eastAsia="맑은 고딕" w:cs="맑은 고딕"/>
      <w:b/>
      <w:bCs/>
      <w:color w:val="2E6FAC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맑은 고딕" w:hAnsi="맑은 고딕" w:eastAsia="맑은 고딕" w:cs="맑은 고딕"/>
      <w:b/>
      <w:bCs/>
      <w:color w:val="444444"/>
      <w:kern w:val="0"/>
      <w:sz w:val="22"/>
      <w:szCs w:val="22"/>
      <w:lang w:val="en-US" w:eastAsia="ko-KR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맑은 고딕" w:hAnsi="맑은 고딕" w:eastAsia="맑은 고딕" w:cs="맑은 고딕"/>
      <w:color w:val="444444"/>
      <w:kern w:val="0"/>
      <w:sz w:val="22"/>
      <w:szCs w:val="22"/>
      <w:lang w:val="en-US" w:eastAsia="ko-KR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LibreOffice/26.2.3.2$MacOSX_AARCH64 LibreOffice_project/70e089b17412e4cb7773e41413306b17a2328c34</Application>
  <AppVersion>15.0000</AppVersion>
  <Pages>13</Pages>
  <Words>1561</Words>
  <Characters>4311</Characters>
  <CharactersWithSpaces>5581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2026-06-24T09:29:01Z</dcterms:created>
  <dc:creator>Un-named</dc:creator>
  <dc:description/>
  <dc:language>ko-KR</dc:language>
  <cp:lastModifiedBy/>
  <dcterms:modified xsi:type="dcterms:W3CDTF">2026-06-24T14:35:24Z</dcterms:modified>
  <cp:revision>2</cp:revision>
  <dc:subject/>
  <dc:title/>
</cp:coreProperties>
</file>