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44"/>
        </w:rPr>
        <w:t>HP HR &amp; Benefits — Frequently Asked Questions</w:t>
      </w:r>
    </w:p>
    <w:p>
      <w:r>
        <w:rPr>
          <w:b/>
          <w:color w:val="0096D6"/>
          <w:sz w:val="20"/>
        </w:rPr>
        <w:t>People Team reference  |  Effective June 2026  |  v2.4</w:t>
      </w:r>
    </w:p>
    <w:p>
      <w:r>
        <w:rPr>
          <w:i/>
          <w:color w:val="555555"/>
          <w:sz w:val="17"/>
        </w:rPr>
        <w:t>TRAINING SAMPLE — fictional content for the PL-7008 Copilot Studio course. Not an official HP document.</w:t>
      </w:r>
    </w:p>
    <w:p>
      <w:pPr>
        <w:spacing w:before="200" w:after="80"/>
      </w:pPr>
      <w:r>
        <w:rPr>
          <w:b/>
          <w:color w:val="1F2A44"/>
          <w:sz w:val="28"/>
        </w:rPr>
        <w:t>Time Off &amp; Leave</w:t>
      </w:r>
    </w:p>
    <w:p>
      <w:pPr>
        <w:spacing w:after="20"/>
      </w:pPr>
      <w:r>
        <w:rPr>
          <w:b/>
          <w:sz w:val="21"/>
        </w:rPr>
        <w:t>Q: How much paid time off (PTO) do I get?</w:t>
      </w:r>
    </w:p>
    <w:p>
      <w:pPr>
        <w:spacing w:after="120"/>
      </w:pPr>
      <w:r>
        <w:rPr>
          <w:sz w:val="21"/>
        </w:rPr>
        <w:t>A: Full-time employees accrue 20 days of PTO per year, plus 10 company holidays. PTO accrues monthly and up to 5 unused days carry over into the next year.</w:t>
      </w:r>
    </w:p>
    <w:p>
      <w:pPr>
        <w:spacing w:after="20"/>
      </w:pPr>
      <w:r>
        <w:rPr>
          <w:b/>
          <w:sz w:val="21"/>
        </w:rPr>
        <w:t>Q: How do I request time off?</w:t>
      </w:r>
    </w:p>
    <w:p>
      <w:pPr>
        <w:spacing w:after="120"/>
      </w:pPr>
      <w:r>
        <w:rPr>
          <w:sz w:val="21"/>
        </w:rPr>
        <w:t>A: Submit your request in the HR portal at least 5 business days in advance. Your manager approves it, and approved time appears on your team calendar.</w:t>
      </w:r>
    </w:p>
    <w:p>
      <w:pPr>
        <w:spacing w:after="20"/>
      </w:pPr>
      <w:r>
        <w:rPr>
          <w:b/>
          <w:sz w:val="21"/>
        </w:rPr>
        <w:t>Q: What is the parental leave policy?</w:t>
      </w:r>
    </w:p>
    <w:p>
      <w:pPr>
        <w:spacing w:after="120"/>
      </w:pPr>
      <w:r>
        <w:rPr>
          <w:sz w:val="21"/>
        </w:rPr>
        <w:t>A: Eligible employees receive 12 weeks of paid parental leave within the first year of a birth or adoption. Coordinate timing with your manager and the People Team.</w:t>
      </w:r>
    </w:p>
    <w:p>
      <w:pPr>
        <w:spacing w:before="200" w:after="80"/>
      </w:pPr>
      <w:r>
        <w:rPr>
          <w:b/>
          <w:color w:val="1F2A44"/>
          <w:sz w:val="28"/>
        </w:rPr>
        <w:t>Benefits &amp; Enrollment</w:t>
      </w:r>
    </w:p>
    <w:p>
      <w:pPr>
        <w:spacing w:after="20"/>
      </w:pPr>
      <w:r>
        <w:rPr>
          <w:b/>
          <w:sz w:val="21"/>
        </w:rPr>
        <w:t>Q: When is open enrollment?</w:t>
      </w:r>
    </w:p>
    <w:p>
      <w:pPr>
        <w:spacing w:after="120"/>
      </w:pPr>
      <w:r>
        <w:rPr>
          <w:sz w:val="21"/>
        </w:rPr>
        <w:t>A: Open enrollment runs the first two weeks of November each year. Changes take effect January 1. Outside that window you can only change benefits after a qualifying life event.</w:t>
      </w:r>
    </w:p>
    <w:p>
      <w:pPr>
        <w:spacing w:after="20"/>
      </w:pPr>
      <w:r>
        <w:rPr>
          <w:b/>
          <w:sz w:val="21"/>
        </w:rPr>
        <w:t>Q: What benefits are available?</w:t>
      </w:r>
    </w:p>
    <w:p>
      <w:pPr>
        <w:spacing w:after="120"/>
      </w:pPr>
      <w:r>
        <w:rPr>
          <w:sz w:val="21"/>
        </w:rPr>
        <w:t>A: Medical, dental, and vision coverage; a retirement savings plan with company match; an employee assistance program; and wellness reimbursements. Details are in the benefits portal.</w:t>
      </w:r>
    </w:p>
    <w:p>
      <w:pPr>
        <w:spacing w:before="200" w:after="80"/>
      </w:pPr>
      <w:r>
        <w:rPr>
          <w:b/>
          <w:color w:val="1F2A44"/>
          <w:sz w:val="28"/>
        </w:rPr>
        <w:t>Payroll</w:t>
      </w:r>
    </w:p>
    <w:p>
      <w:pPr>
        <w:spacing w:after="20"/>
      </w:pPr>
      <w:r>
        <w:rPr>
          <w:b/>
          <w:sz w:val="21"/>
        </w:rPr>
        <w:t>Q: When are pay dates?</w:t>
      </w:r>
    </w:p>
    <w:p>
      <w:pPr>
        <w:spacing w:after="120"/>
      </w:pPr>
      <w:r>
        <w:rPr>
          <w:sz w:val="21"/>
        </w:rPr>
        <w:t>A: Employees are paid on the 15th and the last business day of each month. Pay slips are available in the payroll portal two days before each pay date.</w:t>
      </w:r>
    </w:p>
    <w:p>
      <w:pPr>
        <w:spacing w:after="20"/>
      </w:pPr>
      <w:r>
        <w:rPr>
          <w:b/>
          <w:sz w:val="21"/>
        </w:rPr>
        <w:t>Q: Who do I contact about a payroll issue?</w:t>
      </w:r>
    </w:p>
    <w:p>
      <w:pPr>
        <w:spacing w:after="120"/>
      </w:pPr>
      <w:r>
        <w:rPr>
          <w:sz w:val="21"/>
        </w:rPr>
        <w:t>A: Raise a payroll case in the HR portal first. For urgent discrepancies, contact the Payroll team directly; most issues are resolved within two pay cycles.</w:t>
      </w:r>
    </w:p>
    <w:p>
      <w:pPr>
        <w:spacing w:before="200" w:after="80"/>
      </w:pPr>
      <w:r>
        <w:rPr>
          <w:b/>
          <w:color w:val="1F2A44"/>
          <w:sz w:val="28"/>
        </w:rPr>
        <w:t>Working at HP</w:t>
      </w:r>
    </w:p>
    <w:p>
      <w:pPr>
        <w:spacing w:after="20"/>
      </w:pPr>
      <w:r>
        <w:rPr>
          <w:b/>
          <w:sz w:val="21"/>
        </w:rPr>
        <w:t>Q: What is the remote and hybrid work policy?</w:t>
      </w:r>
    </w:p>
    <w:p>
      <w:pPr>
        <w:spacing w:after="120"/>
      </w:pPr>
      <w:r>
        <w:rPr>
          <w:sz w:val="21"/>
        </w:rPr>
        <w:t>A: Most roles follow a hybrid schedule of at least three days per week in the office. Fully remote arrangements require role eligibility and manager approval.</w:t>
      </w:r>
    </w:p>
    <w:p>
      <w:pPr>
        <w:spacing w:after="20"/>
      </w:pPr>
      <w:r>
        <w:rPr>
          <w:b/>
          <w:sz w:val="21"/>
        </w:rPr>
        <w:t>Q: What should I expect in my first week (onboarding)?</w:t>
      </w:r>
    </w:p>
    <w:p>
      <w:pPr>
        <w:spacing w:after="120"/>
      </w:pPr>
      <w:r>
        <w:rPr>
          <w:sz w:val="21"/>
        </w:rPr>
        <w:t>A: You'll complete IT setup, benefits enrollment, and required training, and meet your team. Your onboarding checklist lives in the HR portal under New Hire.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