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color w:val="2D5A3D"/>
          <w:spacing w:val="300"/>
          <w:sz w:val="72"/>
          <w:szCs w:val="72"/>
        </w:rPr>
        <w:t xml:space="preserve">LIFEKEEP</w:t>
      </w:r>
    </w:p>
    <w:p>
      <w:pPr>
        <w:pBdr>
          <w:bottom w:val="single" w:color="C4A265" w:sz="2" w:space="1"/>
        </w:pBdr>
        <w:spacing w:before="200"/>
        <w:jc w:val="center"/>
      </w:pPr>
      <w:r>
        <w:rPr>
          <w:sz w:val="12"/>
          <w:szCs w:val="12"/>
        </w:rPr>
        <w:t xml:space="preserve"> </w:t>
      </w:r>
    </w:p>
    <w:p>
      <w:pPr>
        <w:spacing w:before="300"/>
        <w:jc w:val="center"/>
      </w:pPr>
      <w:r>
        <w:rPr>
          <w:rFonts w:ascii="Georgia" w:cs="Georgia" w:eastAsia="Georgia" w:hAnsi="Georgia"/>
          <w:i/>
          <w:iCs/>
          <w:color w:val="5A5A5A"/>
          <w:sz w:val="32"/>
          <w:szCs w:val="32"/>
        </w:rPr>
        <w:t xml:space="preserve">Your Life, Maintained</w:t>
      </w:r>
    </w:p>
    <w:p>
      <w:pPr>
        <w:spacing w:before="600"/>
      </w:pPr>
    </w:p>
    <w:p>
      <w:pPr>
        <w:jc w:val="center"/>
      </w:pPr>
      <w:r>
        <w:rPr>
          <w:rFonts w:ascii="Arial" w:cs="Arial" w:eastAsia="Arial" w:hAnsi="Arial"/>
          <w:b/>
          <w:bCs/>
          <w:color w:val="1A1A1A"/>
          <w:sz w:val="28"/>
          <w:szCs w:val="28"/>
        </w:rPr>
        <w:t xml:space="preserve">Business Proposal &amp; Product Vision</w:t>
      </w:r>
    </w:p>
    <w:p>
      <w:pPr>
        <w:spacing w:before="300"/>
      </w:pPr>
    </w:p>
    <w:p>
      <w:pPr>
        <w:jc w:val="center"/>
      </w:pPr>
      <w:r>
        <w:rPr>
          <w:rFonts w:ascii="Arial" w:cs="Arial" w:eastAsia="Arial" w:hAnsi="Arial"/>
          <w:color w:val="9A9A9A"/>
          <w:sz w:val="22"/>
          <w:szCs w:val="22"/>
        </w:rPr>
        <w:t xml:space="preserve">April 2026</w:t>
      </w:r>
    </w:p>
    <w:p>
      <w:pPr>
        <w:spacing w:before="80"/>
        <w:jc w:val="center"/>
      </w:pPr>
      <w:r>
        <w:rPr>
          <w:rFonts w:ascii="Arial" w:cs="Arial" w:eastAsia="Arial" w:hAnsi="Arial"/>
          <w:i/>
          <w:iCs/>
          <w:color w:val="9A9A9A"/>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Bdr>
          <w:bottom w:val="single" w:color="2D5A3D" w:sz="3" w:space="8"/>
        </w:pBdr>
        <w:spacing w:after="200" w:before="400"/>
      </w:pPr>
      <w:r>
        <w:rPr>
          <w:rFonts w:ascii="Georgia" w:cs="Georgia" w:eastAsia="Georgia" w:hAnsi="Georgia"/>
          <w:b/>
          <w:bCs/>
          <w:color w:val="2D5A3D"/>
          <w:sz w:val="36"/>
          <w:szCs w:val="36"/>
        </w:rPr>
        <w:t xml:space="preserve">Executive Summary</w:t>
      </w:r>
    </w:p>
    <w:p>
      <w:pPr>
        <w:spacing w:after="120" w:before="0" w:line="320"/>
        <w:jc w:val="left"/>
      </w:pPr>
      <w:r>
        <w:rPr>
          <w:rFonts w:ascii="Arial" w:cs="Arial" w:eastAsia="Arial" w:hAnsi="Arial"/>
          <w:color w:val="5A5A5A"/>
          <w:sz w:val="22"/>
          <w:szCs w:val="22"/>
        </w:rPr>
        <w:t xml:space="preserve">Lifekeep is a mobile application that consolidates all recurring maintenance responsibilities across a person’s entire life—home, vehicle, health, personal, and financial—into a single, intelligent, and calm system. It replaces the patchwork of forgotten timers, scattered notes, and mental checklists that most adults carry with a unified dashboard that knows what’s due, what’s overdue, and what’s coming next.</w:t>
      </w:r>
    </w:p>
    <w:p>
      <w:pPr>
        <w:spacing w:after="120" w:before="0" w:line="320"/>
        <w:jc w:val="left"/>
      </w:pPr>
      <w:r>
        <w:rPr>
          <w:rFonts w:ascii="Arial" w:cs="Arial" w:eastAsia="Arial" w:hAnsi="Arial"/>
          <w:color w:val="5A5A5A"/>
          <w:sz w:val="22"/>
          <w:szCs w:val="22"/>
        </w:rPr>
        <w:t xml:space="preserve">The app solves a problem that is universal but currently unaddressed by any single product: the invisible burden of life maintenance. Dozens of recurring obligations—air filters, oil changes, dental cleanings, passport renewals, tire rotations, smoke detector batteries—run on different intervals with no centralized system to track them. People either forget (costing them money and safety) or carry the mental load silently (costing them stress and time). Lifekeep eliminates both failure modes.</w:t>
      </w:r>
    </w:p>
    <w:p>
      <w:pPr>
        <w:spacing w:after="120" w:before="0" w:line="320"/>
        <w:jc w:val="left"/>
      </w:pPr>
      <w:r>
        <w:rPr>
          <w:rFonts w:ascii="Arial" w:cs="Arial" w:eastAsia="Arial" w:hAnsi="Arial"/>
          <w:color w:val="5A5A5A"/>
          <w:sz w:val="22"/>
          <w:szCs w:val="22"/>
        </w:rPr>
        <w:t xml:space="preserve">Lifekeep is differentiated by its AI-powered onboarding that generates a personalized maintenance plan from just two questions, its natural language and voice capture that removes the friction of manual data entry, its cross-category scope that no competitor matches, and its household sharing feature that makes invisible labor visible between partners. The business model combines a freemium subscription with high-intent affiliate commerce, creating multiple revenue streams that grow with the user base.</w:t>
      </w:r>
    </w:p>
    <w:p>
      <w:pPr>
        <w:pStyle w:val="Heading1"/>
        <w:pBdr>
          <w:bottom w:val="single" w:color="2D5A3D" w:sz="3" w:space="8"/>
        </w:pBdr>
        <w:spacing w:after="200" w:before="400"/>
      </w:pPr>
      <w:r>
        <w:rPr>
          <w:rFonts w:ascii="Georgia" w:cs="Georgia" w:eastAsia="Georgia" w:hAnsi="Georgia"/>
          <w:b/>
          <w:bCs/>
          <w:color w:val="2D5A3D"/>
          <w:sz w:val="36"/>
          <w:szCs w:val="36"/>
        </w:rPr>
        <w:t xml:space="preserve">The Problem</w:t>
      </w:r>
    </w:p>
    <w:p>
      <w:pPr>
        <w:pStyle w:val="Heading2"/>
        <w:spacing w:after="160" w:before="320"/>
      </w:pPr>
      <w:r>
        <w:rPr>
          <w:rFonts w:ascii="Georgia" w:cs="Georgia" w:eastAsia="Georgia" w:hAnsi="Georgia"/>
          <w:b/>
          <w:bCs/>
          <w:color w:val="1A1A1A"/>
          <w:sz w:val="28"/>
          <w:szCs w:val="28"/>
        </w:rPr>
        <w:t xml:space="preserve">The Invisible Burden of Life Maintenance</w:t>
      </w:r>
    </w:p>
    <w:p>
      <w:pPr>
        <w:spacing w:after="120" w:before="0" w:line="320"/>
        <w:jc w:val="left"/>
      </w:pPr>
      <w:r>
        <w:rPr>
          <w:rFonts w:ascii="Arial" w:cs="Arial" w:eastAsia="Arial" w:hAnsi="Arial"/>
          <w:color w:val="5A5A5A"/>
          <w:sz w:val="22"/>
          <w:szCs w:val="22"/>
        </w:rPr>
        <w:t xml:space="preserve">Every adult manages dozens of recurring obligations that don’t fit neatly into calendars or to-do lists. These tasks are recurring but irregular, low-urgency until suddenly they’re not, and easy to forget because no single item feels important enough to track. Collectively, they represent a significant and largely invisible burden:</w:t>
      </w:r>
    </w:p>
    <w:p>
      <w:pPr>
        <w:spacing w:after="120" w:line="320"/>
      </w:pPr>
      <w:r>
        <w:rPr>
          <w:rFonts w:ascii="Arial" w:cs="Arial" w:eastAsia="Arial" w:hAnsi="Arial"/>
          <w:b/>
          <w:bCs/>
          <w:color w:val="1A1A1A"/>
          <w:sz w:val="22"/>
          <w:szCs w:val="22"/>
        </w:rPr>
        <w:t xml:space="preserve">Financial cost of forgetting: </w:t>
      </w:r>
      <w:r>
        <w:rPr>
          <w:rFonts w:ascii="Arial" w:cs="Arial" w:eastAsia="Arial" w:hAnsi="Arial"/>
          <w:color w:val="5A5A5A"/>
          <w:sz w:val="22"/>
          <w:szCs w:val="22"/>
        </w:rPr>
        <w:t xml:space="preserve">A neglected HVAC filter reduces system efficiency by 5–15%, adding hundreds in annual energy costs. A missed oil change can lead to engine damage costing thousands. Expired registrations and lapsed renewals carry penalty fees. Deferred dental cleanings lead to more expensive procedures.</w:t>
      </w:r>
    </w:p>
    <w:p>
      <w:pPr>
        <w:spacing w:after="120" w:line="320"/>
      </w:pPr>
      <w:r>
        <w:rPr>
          <w:rFonts w:ascii="Arial" w:cs="Arial" w:eastAsia="Arial" w:hAnsi="Arial"/>
          <w:b/>
          <w:bCs/>
          <w:color w:val="1A1A1A"/>
          <w:sz w:val="22"/>
          <w:szCs w:val="22"/>
        </w:rPr>
        <w:t xml:space="preserve">Safety risk: </w:t>
      </w:r>
      <w:r>
        <w:rPr>
          <w:rFonts w:ascii="Arial" w:cs="Arial" w:eastAsia="Arial" w:hAnsi="Arial"/>
          <w:color w:val="5A5A5A"/>
          <w:sz w:val="22"/>
          <w:szCs w:val="22"/>
        </w:rPr>
        <w:t xml:space="preserve">Expired smoke detector batteries, uninspected vehicles, overlooked recalls, and deferred health screenings all carry real consequences that accumulate silently.</w:t>
      </w:r>
    </w:p>
    <w:p>
      <w:pPr>
        <w:spacing w:after="120" w:line="320"/>
      </w:pPr>
      <w:r>
        <w:rPr>
          <w:rFonts w:ascii="Arial" w:cs="Arial" w:eastAsia="Arial" w:hAnsi="Arial"/>
          <w:b/>
          <w:bCs/>
          <w:color w:val="1A1A1A"/>
          <w:sz w:val="22"/>
          <w:szCs w:val="22"/>
        </w:rPr>
        <w:t xml:space="preserve">Mental load: </w:t>
      </w:r>
      <w:r>
        <w:rPr>
          <w:rFonts w:ascii="Arial" w:cs="Arial" w:eastAsia="Arial" w:hAnsi="Arial"/>
          <w:color w:val="5A5A5A"/>
          <w:sz w:val="22"/>
          <w:szCs w:val="22"/>
        </w:rPr>
        <w:t xml:space="preserve">Research in cognitive psychology consistently shows that maintaining open loops—tasks that are acknowledged but not completed or systematized—creates persistent low-level stress. For most households, one partner carries the majority of this mental load, leading to resentment and inequity.</w:t>
      </w:r>
    </w:p>
    <w:p>
      <w:pPr>
        <w:spacing w:after="120" w:line="320"/>
      </w:pPr>
      <w:r>
        <w:rPr>
          <w:rFonts w:ascii="Arial" w:cs="Arial" w:eastAsia="Arial" w:hAnsi="Arial"/>
          <w:b/>
          <w:bCs/>
          <w:color w:val="1A1A1A"/>
          <w:sz w:val="22"/>
          <w:szCs w:val="22"/>
        </w:rPr>
        <w:t xml:space="preserve">Time waste: </w:t>
      </w:r>
      <w:r>
        <w:rPr>
          <w:rFonts w:ascii="Arial" w:cs="Arial" w:eastAsia="Arial" w:hAnsi="Arial"/>
          <w:color w:val="5A5A5A"/>
          <w:sz w:val="22"/>
          <w:szCs w:val="22"/>
        </w:rPr>
        <w:t xml:space="preserve">Standing in Home Depot trying to remember a filter size. Googling your car’s oil type for the third time. Searching through email for a warranty document. These micro-frustrations compound into hours lost annually.</w:t>
      </w:r>
    </w:p>
    <w:p>
      <w:pPr>
        <w:pStyle w:val="Heading2"/>
        <w:spacing w:after="160" w:before="320"/>
      </w:pPr>
      <w:r>
        <w:rPr>
          <w:rFonts w:ascii="Georgia" w:cs="Georgia" w:eastAsia="Georgia" w:hAnsi="Georgia"/>
          <w:b/>
          <w:bCs/>
          <w:color w:val="1A1A1A"/>
          <w:sz w:val="28"/>
          <w:szCs w:val="28"/>
        </w:rPr>
        <w:t xml:space="preserve">Why This Problem Remains Unsolved</w:t>
      </w:r>
    </w:p>
    <w:p>
      <w:pPr>
        <w:spacing w:after="120" w:before="0" w:line="320"/>
        <w:jc w:val="left"/>
      </w:pPr>
      <w:r>
        <w:rPr>
          <w:rFonts w:ascii="Arial" w:cs="Arial" w:eastAsia="Arial" w:hAnsi="Arial"/>
          <w:color w:val="5A5A5A"/>
          <w:sz w:val="22"/>
          <w:szCs w:val="22"/>
        </w:rPr>
        <w:t xml:space="preserve">The market has produced hundreds of apps that address fragments of this problem, but none that address it holistically. Vehicle maintenance apps like CARFAX Car Care and Simply Auto track oil changes and tire rotations but ignore the rest of your life. Home maintenance apps like HomeZada, Centriq, and Dwellin manage your property but stop at the front door. General productivity tools like Notion, Todoist, and Apple Reminders can theoretically be configured for maintenance tracking, but they require the user to build the entire system from scratch—selecting intervals, setting up categories, and maintaining the structure manually.</w:t>
      </w:r>
    </w:p>
    <w:p>
      <w:pPr>
        <w:spacing w:after="120" w:before="0" w:line="320"/>
        <w:jc w:val="left"/>
      </w:pPr>
      <w:r>
        <w:rPr>
          <w:rFonts w:ascii="Arial" w:cs="Arial" w:eastAsia="Arial" w:hAnsi="Arial"/>
          <w:color w:val="5A5A5A"/>
          <w:sz w:val="22"/>
          <w:szCs w:val="22"/>
        </w:rPr>
        <w:t xml:space="preserve">No existing product combines home, vehicle, health, personal, and financial maintenance into a single, opinionated system with smart defaults and AI-powered convenience. This is the gap Lifekeep fills.</w:t>
      </w:r>
    </w:p>
    <w:p>
      <w:pPr>
        <w:pStyle w:val="Heading1"/>
        <w:pBdr>
          <w:bottom w:val="single" w:color="2D5A3D" w:sz="3" w:space="8"/>
        </w:pBdr>
        <w:spacing w:after="200" w:before="400"/>
      </w:pPr>
      <w:r>
        <w:rPr>
          <w:rFonts w:ascii="Georgia" w:cs="Georgia" w:eastAsia="Georgia" w:hAnsi="Georgia"/>
          <w:b/>
          <w:bCs/>
          <w:color w:val="2D5A3D"/>
          <w:sz w:val="36"/>
          <w:szCs w:val="36"/>
        </w:rPr>
        <w:t xml:space="preserve">The Solution</w:t>
      </w:r>
    </w:p>
    <w:p>
      <w:pPr>
        <w:pStyle w:val="Heading2"/>
        <w:spacing w:after="160" w:before="320"/>
      </w:pPr>
      <w:r>
        <w:rPr>
          <w:rFonts w:ascii="Georgia" w:cs="Georgia" w:eastAsia="Georgia" w:hAnsi="Georgia"/>
          <w:b/>
          <w:bCs/>
          <w:color w:val="1A1A1A"/>
          <w:sz w:val="28"/>
          <w:szCs w:val="28"/>
        </w:rPr>
        <w:t xml:space="preserve">Product Overview</w:t>
      </w:r>
    </w:p>
    <w:p>
      <w:pPr>
        <w:spacing w:after="120" w:before="0" w:line="320"/>
        <w:jc w:val="left"/>
      </w:pPr>
      <w:r>
        <w:rPr>
          <w:rFonts w:ascii="Arial" w:cs="Arial" w:eastAsia="Arial" w:hAnsi="Arial"/>
          <w:color w:val="5A5A5A"/>
          <w:sz w:val="22"/>
          <w:szCs w:val="22"/>
        </w:rPr>
        <w:t xml:space="preserve">Lifekeep is a mobile-first application that serves as the single source of truth for every recurring maintenance responsibility in a user’s life. It combines intelligent automation with a deliberately calm design philosophy to create a system that stays out of the way until it’s needed.</w:t>
      </w:r>
    </w:p>
    <w:p>
      <w:pPr>
        <w:pStyle w:val="Heading2"/>
        <w:spacing w:after="160" w:before="320"/>
      </w:pPr>
      <w:r>
        <w:rPr>
          <w:rFonts w:ascii="Georgia" w:cs="Georgia" w:eastAsia="Georgia" w:hAnsi="Georgia"/>
          <w:b/>
          <w:bCs/>
          <w:color w:val="1A1A1A"/>
          <w:sz w:val="28"/>
          <w:szCs w:val="28"/>
        </w:rPr>
        <w:t xml:space="preserve">Core Features</w:t>
      </w:r>
    </w:p>
    <w:p>
      <w:pPr>
        <w:spacing w:after="100" w:before="240"/>
      </w:pPr>
      <w:r>
        <w:rPr>
          <w:rFonts w:ascii="Arial" w:cs="Arial" w:eastAsia="Arial" w:hAnsi="Arial"/>
          <w:b/>
          <w:bCs/>
          <w:color w:val="2D5A3D"/>
          <w:sz w:val="24"/>
          <w:szCs w:val="24"/>
        </w:rPr>
        <w:t xml:space="preserve">1. AI-Powered Smart Onboarding</w:t>
      </w:r>
    </w:p>
    <w:p>
      <w:pPr>
        <w:spacing w:after="120" w:before="0" w:line="320"/>
        <w:jc w:val="left"/>
      </w:pPr>
      <w:r>
        <w:rPr>
          <w:rFonts w:ascii="Arial" w:cs="Arial" w:eastAsia="Arial" w:hAnsi="Arial"/>
          <w:color w:val="5A5A5A"/>
          <w:sz w:val="22"/>
          <w:szCs w:val="22"/>
        </w:rPr>
        <w:t xml:space="preserve">Most maintenance apps fail at the first step: setup. Users download the app, see a blank screen, and realize they need to manually enter dozens of items with dates and intervals. Most quit before adding five items. Lifekeep solves this with a two-question onboarding flow. The app asks whether the user owns or rents their home and whether they have a vehicle, then generates a comprehensive starter kit of 12–20 maintenance items with recommended intervals pre-configured. The user is 80% set up in under two minutes. This is the first “wow” moment and the foundation for retention.</w:t>
      </w:r>
    </w:p>
    <w:p>
      <w:pPr>
        <w:spacing w:after="100" w:before="240"/>
      </w:pPr>
      <w:r>
        <w:rPr>
          <w:rFonts w:ascii="Arial" w:cs="Arial" w:eastAsia="Arial" w:hAnsi="Arial"/>
          <w:b/>
          <w:bCs/>
          <w:color w:val="2D5A3D"/>
          <w:sz w:val="24"/>
          <w:szCs w:val="24"/>
        </w:rPr>
        <w:t xml:space="preserve">2. Natural Language &amp; Voice Capture</w:t>
      </w:r>
    </w:p>
    <w:p>
      <w:pPr>
        <w:spacing w:after="120" w:before="0" w:line="320"/>
        <w:jc w:val="left"/>
      </w:pPr>
      <w:r>
        <w:rPr>
          <w:rFonts w:ascii="Arial" w:cs="Arial" w:eastAsia="Arial" w:hAnsi="Arial"/>
          <w:color w:val="5A5A5A"/>
          <w:sz w:val="22"/>
          <w:szCs w:val="22"/>
        </w:rPr>
        <w:t xml:space="preserve">Data entry friction is the number one reason maintenance apps are abandoned. Lifekeep eliminates forms entirely. Users can speak or type naturally—“got the oil changed at Jiffy Lube today, 47,200 miles, $65”—and the AI parses the input into structured data: item identified, date logged, mileage recorded, cost tracked, location noted, next service date calculated. No forms, no dropdowns, no friction. This is the feature that makes people show the app to a friend.</w:t>
      </w:r>
    </w:p>
    <w:p>
      <w:pPr>
        <w:spacing w:after="100" w:before="240"/>
      </w:pPr>
      <w:r>
        <w:rPr>
          <w:rFonts w:ascii="Arial" w:cs="Arial" w:eastAsia="Arial" w:hAnsi="Arial"/>
          <w:b/>
          <w:bCs/>
          <w:color w:val="2D5A3D"/>
          <w:sz w:val="24"/>
          <w:szCs w:val="24"/>
        </w:rPr>
        <w:t xml:space="preserve">3. Photo-to-Product Intelligence</w:t>
      </w:r>
    </w:p>
    <w:p>
      <w:pPr>
        <w:spacing w:after="120" w:before="0" w:line="320"/>
        <w:jc w:val="left"/>
      </w:pPr>
      <w:r>
        <w:rPr>
          <w:rFonts w:ascii="Arial" w:cs="Arial" w:eastAsia="Arial" w:hAnsi="Arial"/>
          <w:color w:val="5A5A5A"/>
          <w:sz w:val="22"/>
          <w:szCs w:val="22"/>
        </w:rPr>
        <w:t xml:space="preserve">Users can photograph any product label, model number plate, or VIN sticker, and Lifekeep’s AI vision layer extracts the manufacturer, model number, and specifications. The app then cross-references parts databases to determine exactly which replacement parts, filters, or supplies that specific product requires. When a maintenance reminder fires, the correct product is already linked and ready to purchase. This works across HVAC units, water heaters, vehicles (via VIN), dishwashers, dryers, and dozens of other product categories.</w:t>
      </w:r>
    </w:p>
    <w:p>
      <w:pPr>
        <w:spacing w:after="100" w:before="240"/>
      </w:pPr>
      <w:r>
        <w:rPr>
          <w:rFonts w:ascii="Arial" w:cs="Arial" w:eastAsia="Arial" w:hAnsi="Arial"/>
          <w:b/>
          <w:bCs/>
          <w:color w:val="2D5A3D"/>
          <w:sz w:val="24"/>
          <w:szCs w:val="24"/>
        </w:rPr>
        <w:t xml:space="preserve">4. Unified Cross-Category Dashboard</w:t>
      </w:r>
    </w:p>
    <w:p>
      <w:pPr>
        <w:spacing w:after="120" w:before="0" w:line="320"/>
        <w:jc w:val="left"/>
      </w:pPr>
      <w:r>
        <w:rPr>
          <w:rFonts w:ascii="Arial" w:cs="Arial" w:eastAsia="Arial" w:hAnsi="Arial"/>
          <w:color w:val="5A5A5A"/>
          <w:sz w:val="22"/>
          <w:szCs w:val="22"/>
        </w:rPr>
        <w:t xml:space="preserve">Lifekeep tracks five life categories in a single view: Home (HVAC filters, gutter cleaning, pest control, water heater flushes, deck sealing, smoke detectors), Vehicle (oil changes, tire rotations, brake inspections, registration, wiper blades), Health (dental cleanings, eye exams, annual physicals, prescription renewals), Personal (toothbrush replacement, haircuts, contact lens orders), and Financial (passport renewal, driver’s license, insurance reviews, subscription audits). Each item displays its status (on track, due soon, overdue), last completed date, and next due date. A maintenance score provides an at-a-glance health check for the user’s entire life.</w:t>
      </w:r>
    </w:p>
    <w:p>
      <w:pPr>
        <w:spacing w:after="100" w:before="240"/>
      </w:pPr>
      <w:r>
        <w:rPr>
          <w:rFonts w:ascii="Arial" w:cs="Arial" w:eastAsia="Arial" w:hAnsi="Arial"/>
          <w:b/>
          <w:bCs/>
          <w:color w:val="2D5A3D"/>
          <w:sz w:val="24"/>
          <w:szCs w:val="24"/>
        </w:rPr>
        <w:t xml:space="preserve">5. Household Sharing</w:t>
      </w:r>
    </w:p>
    <w:p>
      <w:pPr>
        <w:spacing w:after="120" w:before="0" w:line="320"/>
        <w:jc w:val="left"/>
      </w:pPr>
      <w:r>
        <w:rPr>
          <w:rFonts w:ascii="Arial" w:cs="Arial" w:eastAsia="Arial" w:hAnsi="Arial"/>
          <w:color w:val="5A5A5A"/>
          <w:sz w:val="22"/>
          <w:szCs w:val="22"/>
        </w:rPr>
        <w:t xml:space="preserve">Lifekeep is designed for partners and households, not just individuals. A shared dashboard allows both partners to see all tracked items, log completions, and understand who is handling what. This transforms invisible “life admin” labor into visible, acknowledged, and splittable work. This feature serves as both an emotional selling point and an organic growth mechanism—one person downloads the app, invites their partner, and the household becomes a two-user acquisition from a single install.</w:t>
      </w:r>
    </w:p>
    <w:p>
      <w:pPr>
        <w:spacing w:after="100" w:before="240"/>
      </w:pPr>
      <w:r>
        <w:rPr>
          <w:rFonts w:ascii="Arial" w:cs="Arial" w:eastAsia="Arial" w:hAnsi="Arial"/>
          <w:b/>
          <w:bCs/>
          <w:color w:val="2D5A3D"/>
          <w:sz w:val="24"/>
          <w:szCs w:val="24"/>
        </w:rPr>
        <w:t xml:space="preserve">6. Calm Weekly Digest</w:t>
      </w:r>
    </w:p>
    <w:p>
      <w:pPr>
        <w:spacing w:after="120" w:before="0" w:line="320"/>
        <w:jc w:val="left"/>
      </w:pPr>
      <w:r>
        <w:rPr>
          <w:rFonts w:ascii="Arial" w:cs="Arial" w:eastAsia="Arial" w:hAnsi="Arial"/>
          <w:color w:val="5A5A5A"/>
          <w:sz w:val="22"/>
          <w:szCs w:val="22"/>
        </w:rPr>
        <w:t xml:space="preserve">Rather than bombarding users with individual push notifications, Lifekeep sends a single weekly summary—a calm, personalized briefing of what needs attention, what’s coming up, and what’s on track. The AI layer makes this feel conversational rather than robotic: “Your oil change is about 2,000 miles away based on your typical driving pace—no rush yet.” This approach respects the user’s attention and avoids notification fatigue, which is the primary reason competing apps are eventually silenced and forgotten.</w:t>
      </w:r>
    </w:p>
    <w:p>
      <w:pPr>
        <w:spacing w:after="100" w:before="240"/>
      </w:pPr>
      <w:r>
        <w:rPr>
          <w:rFonts w:ascii="Arial" w:cs="Arial" w:eastAsia="Arial" w:hAnsi="Arial"/>
          <w:b/>
          <w:bCs/>
          <w:color w:val="2D5A3D"/>
          <w:sz w:val="24"/>
          <w:szCs w:val="24"/>
        </w:rPr>
        <w:t xml:space="preserve">7. Integrated Affiliate Commerce</w:t>
      </w:r>
    </w:p>
    <w:p>
      <w:pPr>
        <w:spacing w:after="120" w:before="0" w:line="320"/>
        <w:jc w:val="left"/>
      </w:pPr>
      <w:r>
        <w:rPr>
          <w:rFonts w:ascii="Arial" w:cs="Arial" w:eastAsia="Arial" w:hAnsi="Arial"/>
          <w:color w:val="5A5A5A"/>
          <w:sz w:val="22"/>
          <w:szCs w:val="22"/>
        </w:rPr>
        <w:t xml:space="preserve">When a maintenance reminder fires, Lifekeep doesn’t just tell the user what’s due—it shows them the exact product they need with a one-tap purchase link. A filter reminder displays the specific filter model and size at the best available price. An oil change reminder links to nearby service providers with booking capability. This transforms the app from a passive reminder into an active problem-solver, and it creates the foundation for the app’s most powerful revenue stream.</w:t>
      </w:r>
    </w:p>
    <w:p>
      <w:pPr>
        <w:spacing w:after="100" w:before="240"/>
      </w:pPr>
      <w:r>
        <w:rPr>
          <w:rFonts w:ascii="Arial" w:cs="Arial" w:eastAsia="Arial" w:hAnsi="Arial"/>
          <w:b/>
          <w:bCs/>
          <w:color w:val="2D5A3D"/>
          <w:sz w:val="24"/>
          <w:szCs w:val="24"/>
        </w:rPr>
        <w:t xml:space="preserve">8. Receipt &amp; Document Storage</w:t>
      </w:r>
    </w:p>
    <w:p>
      <w:pPr>
        <w:spacing w:after="120" w:before="0" w:line="320"/>
        <w:jc w:val="left"/>
      </w:pPr>
      <w:r>
        <w:rPr>
          <w:rFonts w:ascii="Arial" w:cs="Arial" w:eastAsia="Arial" w:hAnsi="Arial"/>
          <w:color w:val="5A5A5A"/>
          <w:sz w:val="22"/>
          <w:szCs w:val="22"/>
        </w:rPr>
        <w:t xml:space="preserve">Users can photograph receipts, warranty cards, product labels, and service records, all of which are automatically filed under the relevant maintenance item. This creates a searchable archive that eliminates the universal frustration of lost paperwork and forgotten purchase details.</w:t>
      </w:r>
    </w:p>
    <w:p>
      <w:pPr>
        <w:pStyle w:val="Heading1"/>
        <w:pBdr>
          <w:bottom w:val="single" w:color="2D5A3D" w:sz="3" w:space="8"/>
        </w:pBdr>
        <w:spacing w:after="200" w:before="400"/>
      </w:pPr>
      <w:r>
        <w:rPr>
          <w:rFonts w:ascii="Georgia" w:cs="Georgia" w:eastAsia="Georgia" w:hAnsi="Georgia"/>
          <w:b/>
          <w:bCs/>
          <w:color w:val="2D5A3D"/>
          <w:sz w:val="36"/>
          <w:szCs w:val="36"/>
        </w:rPr>
        <w:t xml:space="preserve">Market Analysis</w:t>
      </w:r>
    </w:p>
    <w:p>
      <w:pPr>
        <w:pStyle w:val="Heading2"/>
        <w:spacing w:after="160" w:before="320"/>
      </w:pPr>
      <w:r>
        <w:rPr>
          <w:rFonts w:ascii="Georgia" w:cs="Georgia" w:eastAsia="Georgia" w:hAnsi="Georgia"/>
          <w:b/>
          <w:bCs/>
          <w:color w:val="1A1A1A"/>
          <w:sz w:val="28"/>
          <w:szCs w:val="28"/>
        </w:rPr>
        <w:t xml:space="preserve">Competitive Landscape</w:t>
      </w:r>
    </w:p>
    <w:p>
      <w:pPr>
        <w:spacing w:after="120" w:before="0" w:line="320"/>
        <w:jc w:val="left"/>
      </w:pPr>
      <w:r>
        <w:rPr>
          <w:rFonts w:ascii="Arial" w:cs="Arial" w:eastAsia="Arial" w:hAnsi="Arial"/>
          <w:color w:val="5A5A5A"/>
          <w:sz w:val="22"/>
          <w:szCs w:val="22"/>
        </w:rPr>
        <w:t xml:space="preserve">The market is fragmented by category, with no product spanning the full scope of life maintenance. This fragmentation represents Lifekeep’s primary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35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Leading Apps</w:t>
            </w:r>
          </w:p>
        </w:tc>
        <w:tc>
          <w:tcPr>
            <w:tcW w:type="dxa" w:w="366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Limitation</w:t>
            </w:r>
          </w:p>
        </w:tc>
      </w:tr>
      <w:tr>
        <w:tc>
          <w:tcPr>
            <w:tcW w:type="dxa" w:w="22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Vehicle Maintenance</w:t>
            </w:r>
          </w:p>
        </w:tc>
        <w:tc>
          <w:tcPr>
            <w:tcW w:type="dxa" w:w="35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CARFAX Car Care, Simply Auto, Drivvo, Fuelly, FIXD</w:t>
            </w:r>
          </w:p>
        </w:tc>
        <w:tc>
          <w:tcPr>
            <w:tcW w:type="dxa" w:w="366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No home, health, or personal tracking</w:t>
            </w:r>
          </w:p>
        </w:tc>
      </w:tr>
      <w:tr>
        <w:tc>
          <w:tcPr>
            <w:tcW w:type="dxa" w:w="22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Home Maintenance</w:t>
            </w:r>
          </w:p>
        </w:tc>
        <w:tc>
          <w:tcPr>
            <w:tcW w:type="dxa" w:w="35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HomeZada, Centriq, Dwellin, HomeLedger, Oply</w:t>
            </w:r>
          </w:p>
        </w:tc>
        <w:tc>
          <w:tcPr>
            <w:tcW w:type="dxa" w:w="366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No vehicle, health, or personal tracking</w:t>
            </w:r>
          </w:p>
        </w:tc>
      </w:tr>
      <w:tr>
        <w:tc>
          <w:tcPr>
            <w:tcW w:type="dxa" w:w="22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Health Tracking</w:t>
            </w:r>
          </w:p>
        </w:tc>
        <w:tc>
          <w:tcPr>
            <w:tcW w:type="dxa" w:w="35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Apple Health, MyChart</w:t>
            </w:r>
          </w:p>
        </w:tc>
        <w:tc>
          <w:tcPr>
            <w:tcW w:type="dxa" w:w="366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No maintenance cadence or reminder system</w:t>
            </w:r>
          </w:p>
        </w:tc>
      </w:tr>
      <w:tr>
        <w:tc>
          <w:tcPr>
            <w:tcW w:type="dxa" w:w="22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Personal Maintenance</w:t>
            </w:r>
          </w:p>
        </w:tc>
        <w:tc>
          <w:tcPr>
            <w:tcW w:type="dxa" w:w="35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No dedicated solution exists</w:t>
            </w:r>
          </w:p>
        </w:tc>
        <w:tc>
          <w:tcPr>
            <w:tcW w:type="dxa" w:w="366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People rely on memory or generic notes</w:t>
            </w:r>
          </w:p>
        </w:tc>
      </w:tr>
      <w:tr>
        <w:tc>
          <w:tcPr>
            <w:tcW w:type="dxa" w:w="22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General Productivity</w:t>
            </w:r>
          </w:p>
        </w:tc>
        <w:tc>
          <w:tcPr>
            <w:tcW w:type="dxa" w:w="35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Notion, Todoist, TickTick, Apple Reminders</w:t>
            </w:r>
          </w:p>
        </w:tc>
        <w:tc>
          <w:tcPr>
            <w:tcW w:type="dxa" w:w="366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No templates, no smart defaults, requires full manual setup</w:t>
            </w:r>
          </w:p>
        </w:tc>
      </w:tr>
    </w:tbl>
    <w:p>
      <w:pPr>
        <w:spacing w:after="120" w:before="200" w:line="320"/>
        <w:jc w:val="left"/>
      </w:pPr>
      <w:r>
        <w:rPr>
          <w:rFonts w:ascii="Arial" w:cs="Arial" w:eastAsia="Arial" w:hAnsi="Arial"/>
          <w:color w:val="5A5A5A"/>
          <w:sz w:val="22"/>
          <w:szCs w:val="22"/>
        </w:rPr>
        <w:t xml:space="preserve">Several home maintenance apps are beginning to add AI features. HomeLedger advertises AI-powered scheduling, and Centriq uses photo recognition for appliance identification. However, none of these products have expanded beyond home-specific use cases, and none offer the natural language capture, cross-category tracking, or household sharing that define Lifekeep’s value proposition.</w:t>
      </w:r>
    </w:p>
    <w:p>
      <w:pPr>
        <w:pStyle w:val="Heading2"/>
        <w:spacing w:after="160" w:before="320"/>
      </w:pPr>
      <w:r>
        <w:rPr>
          <w:rFonts w:ascii="Georgia" w:cs="Georgia" w:eastAsia="Georgia" w:hAnsi="Georgia"/>
          <w:b/>
          <w:bCs/>
          <w:color w:val="1A1A1A"/>
          <w:sz w:val="28"/>
          <w:szCs w:val="28"/>
        </w:rPr>
        <w:t xml:space="preserve">Target Market</w:t>
      </w:r>
    </w:p>
    <w:p>
      <w:pPr>
        <w:spacing w:after="120" w:before="0" w:line="320"/>
        <w:jc w:val="left"/>
      </w:pPr>
      <w:r>
        <w:rPr>
          <w:rFonts w:ascii="Arial" w:cs="Arial" w:eastAsia="Arial" w:hAnsi="Arial"/>
          <w:color w:val="5A5A5A"/>
          <w:sz w:val="22"/>
          <w:szCs w:val="22"/>
        </w:rPr>
        <w:t xml:space="preserve">Lifekeep’s primary target audience includes young homeowners (ages 25–40) navigating property maintenance for the first time, couples and households seeking to share and balance the “life admin” workload, vehicle owners who want to stay on top of maintenance schedules, and organized individuals who already track aspects of their life but want a unified system. The secondary market includes renters (with a reduced but still relevant feature set), property managers overseeing multiple units, and parents managing family health and school schedules.</w:t>
      </w:r>
    </w:p>
    <w:p>
      <w:pPr>
        <w:spacing w:after="120" w:before="0" w:line="320"/>
        <w:jc w:val="left"/>
      </w:pPr>
      <w:r>
        <w:rPr>
          <w:rFonts w:ascii="Arial" w:cs="Arial" w:eastAsia="Arial" w:hAnsi="Arial"/>
          <w:color w:val="5A5A5A"/>
          <w:sz w:val="22"/>
          <w:szCs w:val="22"/>
        </w:rPr>
        <w:t xml:space="preserve">The total addressable market encompasses all adults who own or rent a home and/or own a vehicle—effectively the entire adult population. The serviceable market narrows to smartphone users who are comfortable with app-based tools and are willing to pay for convenience, estimated at 50–80 million potential users in the United States alone.</w:t>
      </w:r>
    </w:p>
    <w:p>
      <w:pPr>
        <w:pStyle w:val="Heading1"/>
        <w:pBdr>
          <w:bottom w:val="single" w:color="2D5A3D" w:sz="3" w:space="8"/>
        </w:pBdr>
        <w:spacing w:after="200" w:before="400"/>
      </w:pPr>
      <w:r>
        <w:rPr>
          <w:rFonts w:ascii="Georgia" w:cs="Georgia" w:eastAsia="Georgia" w:hAnsi="Georgia"/>
          <w:b/>
          <w:bCs/>
          <w:color w:val="2D5A3D"/>
          <w:sz w:val="36"/>
          <w:szCs w:val="36"/>
        </w:rPr>
        <w:t xml:space="preserve">Business Model &amp; Revenue Strategy</w:t>
      </w:r>
    </w:p>
    <w:p>
      <w:pPr>
        <w:pStyle w:val="Heading2"/>
        <w:spacing w:after="160" w:before="320"/>
      </w:pPr>
      <w:r>
        <w:rPr>
          <w:rFonts w:ascii="Georgia" w:cs="Georgia" w:eastAsia="Georgia" w:hAnsi="Georgia"/>
          <w:b/>
          <w:bCs/>
          <w:color w:val="1A1A1A"/>
          <w:sz w:val="28"/>
          <w:szCs w:val="28"/>
        </w:rPr>
        <w:t xml:space="preserve">Revenue Stream 1: Freemium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18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c>
          <w:tcPr>
            <w:tcW w:type="dxa" w:w="576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Features</w:t>
            </w:r>
          </w:p>
        </w:tc>
      </w:tr>
      <w:tr>
        <w:tc>
          <w:tcPr>
            <w:tcW w:type="dxa" w:w="18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Free</w:t>
            </w:r>
          </w:p>
        </w:tc>
        <w:tc>
          <w:tcPr>
            <w:tcW w:type="dxa" w:w="18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$0</w:t>
            </w:r>
          </w:p>
        </w:tc>
        <w:tc>
          <w:tcPr>
            <w:tcW w:type="dxa" w:w="576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5 tracked items, basic reminders, single user</w:t>
            </w:r>
          </w:p>
        </w:tc>
      </w:tr>
      <w:tr>
        <w:tc>
          <w:tcPr>
            <w:tcW w:type="dxa" w:w="18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Premium Monthly</w:t>
            </w:r>
          </w:p>
        </w:tc>
        <w:tc>
          <w:tcPr>
            <w:tcW w:type="dxa" w:w="18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$2.99/mo</w:t>
            </w:r>
          </w:p>
        </w:tc>
        <w:tc>
          <w:tcPr>
            <w:tcW w:type="dxa" w:w="576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Unlimited items, AI capture, household sharing, weekly digest, photo storage, product links</w:t>
            </w:r>
          </w:p>
        </w:tc>
      </w:tr>
      <w:tr>
        <w:tc>
          <w:tcPr>
            <w:tcW w:type="dxa" w:w="18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Premium Annual</w:t>
            </w:r>
          </w:p>
        </w:tc>
        <w:tc>
          <w:tcPr>
            <w:tcW w:type="dxa" w:w="18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$24.99/yr</w:t>
            </w:r>
          </w:p>
        </w:tc>
        <w:tc>
          <w:tcPr>
            <w:tcW w:type="dxa" w:w="576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All Premium features at a 30% discount; emphasize as the primary pricing option</w:t>
            </w:r>
          </w:p>
        </w:tc>
      </w:tr>
    </w:tbl>
    <w:p>
      <w:pPr>
        <w:spacing w:after="120" w:before="200" w:line="320"/>
        <w:jc w:val="left"/>
      </w:pPr>
      <w:r>
        <w:rPr>
          <w:rFonts w:ascii="Arial" w:cs="Arial" w:eastAsia="Arial" w:hAnsi="Arial"/>
          <w:color w:val="5A5A5A"/>
          <w:sz w:val="22"/>
          <w:szCs w:val="22"/>
        </w:rPr>
        <w:t xml:space="preserve">After Apple and Google’s 30% platform fees, net revenue per subscriber is approximately $2.09/month (monthly plan) or $1.46/month (annual plan). At a 3–5% conversion rate typical for utility apps, a base of 100,000 total users would yield 3,000–5,000 paying subscribers generating $53,000–$125,000 in annual subscription revenue.</w:t>
      </w:r>
    </w:p>
    <w:p>
      <w:pPr>
        <w:pStyle w:val="Heading2"/>
        <w:spacing w:after="160" w:before="320"/>
      </w:pPr>
      <w:r>
        <w:rPr>
          <w:rFonts w:ascii="Georgia" w:cs="Georgia" w:eastAsia="Georgia" w:hAnsi="Georgia"/>
          <w:b/>
          <w:bCs/>
          <w:color w:val="1A1A1A"/>
          <w:sz w:val="28"/>
          <w:szCs w:val="28"/>
        </w:rPr>
        <w:t xml:space="preserve">Revenue Stream 2: Affiliate Commerce</w:t>
      </w:r>
    </w:p>
    <w:p>
      <w:pPr>
        <w:spacing w:after="120" w:before="0" w:line="320"/>
        <w:jc w:val="left"/>
      </w:pPr>
      <w:r>
        <w:rPr>
          <w:rFonts w:ascii="Arial" w:cs="Arial" w:eastAsia="Arial" w:hAnsi="Arial"/>
          <w:color w:val="5A5A5A"/>
          <w:sz w:val="22"/>
          <w:szCs w:val="22"/>
        </w:rPr>
        <w:t xml:space="preserve">Lifekeep’s most powerful monetization opportunity lies in affiliate commerce. The app occupies a unique position: it knows exactly what a user needs, the exact product specifications, and precisely when they need it. This creates the highest-intent shopping moment possible.</w:t>
      </w:r>
    </w:p>
    <w:p>
      <w:pPr>
        <w:spacing w:after="120" w:before="0" w:line="320"/>
        <w:jc w:val="left"/>
      </w:pPr>
      <w:r>
        <w:rPr>
          <w:rFonts w:ascii="Arial" w:cs="Arial" w:eastAsia="Arial" w:hAnsi="Arial"/>
          <w:color w:val="5A5A5A"/>
          <w:sz w:val="22"/>
          <w:szCs w:val="22"/>
        </w:rPr>
        <w:t xml:space="preserve">Product affiliate commissions through programs like Amazon Associates pay 1–4% per purchase. While modest per transaction, contextual recommendations at the moment of need can achieve 15–25% click-to-purchase conversion rates—far above the industry average of 1–3%—because the user genuinely needs the product and the recommendation is specific, not generic.</w:t>
      </w:r>
    </w:p>
    <w:p>
      <w:pPr>
        <w:spacing w:after="120" w:before="0" w:line="320"/>
        <w:jc w:val="left"/>
      </w:pPr>
      <w:r>
        <w:rPr>
          <w:rFonts w:ascii="Arial" w:cs="Arial" w:eastAsia="Arial" w:hAnsi="Arial"/>
          <w:color w:val="5A5A5A"/>
          <w:sz w:val="22"/>
          <w:szCs w:val="22"/>
        </w:rPr>
        <w:t xml:space="preserve">Service referral commissions are substantially higher. Oil change chains may pay $5–15 per booked appointment. HVAC service companies pay $20–50 per qualified lead. Dental offices in competitive markets pay $30–75 per new patient acquisition. A single service booking referral can generate more revenue than an entire year of subscription fees from that user.</w:t>
      </w:r>
    </w:p>
    <w:p>
      <w:pPr>
        <w:spacing w:after="120" w:before="0" w:line="320"/>
        <w:jc w:val="left"/>
      </w:pPr>
      <w:r>
        <w:rPr>
          <w:rFonts w:ascii="Arial" w:cs="Arial" w:eastAsia="Arial" w:hAnsi="Arial"/>
          <w:color w:val="5A5A5A"/>
          <w:sz w:val="22"/>
          <w:szCs w:val="22"/>
        </w:rPr>
        <w:t xml:space="preserve">At scale, with 100,000 active users each receiving 15–20 product or service recommendations annually, affiliate revenue is projected at $200,000–$500,000 per year—potentially exceeding subscription income. At one million users, affiliate revenue could reach $2–4 million annually.</w:t>
      </w:r>
    </w:p>
    <w:p>
      <w:pPr>
        <w:pStyle w:val="Heading2"/>
        <w:spacing w:after="160" w:before="320"/>
      </w:pPr>
      <w:r>
        <w:rPr>
          <w:rFonts w:ascii="Georgia" w:cs="Georgia" w:eastAsia="Georgia" w:hAnsi="Georgia"/>
          <w:b/>
          <w:bCs/>
          <w:color w:val="1A1A1A"/>
          <w:sz w:val="28"/>
          <w:szCs w:val="28"/>
        </w:rPr>
        <w:t xml:space="preserve">Revenue Stream 3: Affiliate Credit Rewards Program</w:t>
      </w:r>
    </w:p>
    <w:p>
      <w:pPr>
        <w:spacing w:after="120" w:before="0" w:line="320"/>
        <w:jc w:val="left"/>
      </w:pPr>
      <w:r>
        <w:rPr>
          <w:rFonts w:ascii="Arial" w:cs="Arial" w:eastAsia="Arial" w:hAnsi="Arial"/>
          <w:color w:val="5A5A5A"/>
          <w:sz w:val="22"/>
          <w:szCs w:val="22"/>
        </w:rPr>
        <w:t xml:space="preserve">A key innovation in Lifekeep’s monetization strategy is sharing affiliate revenue with users. When a user purchases through an affiliate link, a portion of the commission (approximately 50%) is returned as “maintenance credits” applied toward their subscription. This creates a powerful alignment of incentives:</w:t>
      </w:r>
    </w:p>
    <w:p>
      <w:pPr>
        <w:pStyle w:val="ListParagraph"/>
        <w:numPr>
          <w:ilvl w:val="0"/>
          <w:numId w:val="2"/>
        </w:numPr>
        <w:spacing w:after="80" w:line="320"/>
      </w:pPr>
      <w:r>
        <w:rPr>
          <w:rFonts w:ascii="Arial" w:cs="Arial" w:eastAsia="Arial" w:hAnsi="Arial"/>
          <w:color w:val="5A5A5A"/>
          <w:sz w:val="22"/>
          <w:szCs w:val="22"/>
        </w:rPr>
        <w:t xml:space="preserve">Users are motivated to purchase through the app because it directly reduces their subscription cost, dramatically increasing affiliate click-through and conversion rates.</w:t>
      </w:r>
    </w:p>
    <w:p>
      <w:pPr>
        <w:pStyle w:val="ListParagraph"/>
        <w:numPr>
          <w:ilvl w:val="0"/>
          <w:numId w:val="2"/>
        </w:numPr>
        <w:spacing w:after="80" w:line="320"/>
      </w:pPr>
      <w:r>
        <w:rPr>
          <w:rFonts w:ascii="Arial" w:cs="Arial" w:eastAsia="Arial" w:hAnsi="Arial"/>
          <w:color w:val="5A5A5A"/>
          <w:sz w:val="22"/>
          <w:szCs w:val="22"/>
        </w:rPr>
        <w:t xml:space="preserve">The subscription objection is neutralized: “This app pays for itself when you buy the stuff you were going to buy anyway.”</w:t>
      </w:r>
    </w:p>
    <w:p>
      <w:pPr>
        <w:pStyle w:val="ListParagraph"/>
        <w:numPr>
          <w:ilvl w:val="0"/>
          <w:numId w:val="2"/>
        </w:numPr>
        <w:spacing w:after="80" w:line="320"/>
      </w:pPr>
      <w:r>
        <w:rPr>
          <w:rFonts w:ascii="Arial" w:cs="Arial" w:eastAsia="Arial" w:hAnsi="Arial"/>
          <w:color w:val="5A5A5A"/>
          <w:sz w:val="22"/>
          <w:szCs w:val="22"/>
        </w:rPr>
        <w:t xml:space="preserve">Retention improves because users see a tangible financial benefit each billing cycle, reinforcing the app’s value.</w:t>
      </w:r>
    </w:p>
    <w:p>
      <w:pPr>
        <w:pStyle w:val="ListParagraph"/>
        <w:numPr>
          <w:ilvl w:val="0"/>
          <w:numId w:val="2"/>
        </w:numPr>
        <w:spacing w:after="120" w:line="320"/>
      </w:pPr>
      <w:r>
        <w:rPr>
          <w:rFonts w:ascii="Arial" w:cs="Arial" w:eastAsia="Arial" w:hAnsi="Arial"/>
          <w:color w:val="5A5A5A"/>
          <w:sz w:val="22"/>
          <w:szCs w:val="22"/>
        </w:rPr>
        <w:t xml:space="preserve">Free-tier users can unlock premium features through affiliate credits without entering payment information, creating an alternative conversion path.</w:t>
      </w:r>
    </w:p>
    <w:p>
      <w:pPr>
        <w:pStyle w:val="Heading1"/>
        <w:pBdr>
          <w:bottom w:val="single" w:color="2D5A3D" w:sz="3" w:space="8"/>
        </w:pBdr>
        <w:spacing w:after="200" w:before="400"/>
      </w:pPr>
      <w:r>
        <w:rPr>
          <w:rFonts w:ascii="Georgia" w:cs="Georgia" w:eastAsia="Georgia" w:hAnsi="Georgia"/>
          <w:b/>
          <w:bCs/>
          <w:color w:val="2D5A3D"/>
          <w:sz w:val="36"/>
          <w:szCs w:val="36"/>
        </w:rPr>
        <w:t xml:space="preserve">Financial Projections</w:t>
      </w:r>
    </w:p>
    <w:p>
      <w:pPr>
        <w:pStyle w:val="Heading2"/>
        <w:spacing w:after="160" w:before="320"/>
      </w:pPr>
      <w:r>
        <w:rPr>
          <w:rFonts w:ascii="Georgia" w:cs="Georgia" w:eastAsia="Georgia" w:hAnsi="Georgia"/>
          <w:b/>
          <w:bCs/>
          <w:color w:val="1A1A1A"/>
          <w:sz w:val="28"/>
          <w:szCs w:val="28"/>
        </w:rPr>
        <w:t xml:space="preserve">Infrastructure Costs by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Base</w:t>
            </w:r>
          </w:p>
        </w:tc>
        <w:tc>
          <w:tcPr>
            <w:tcW w:type="dxa" w:w="234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Hosting</w:t>
            </w:r>
          </w:p>
        </w:tc>
        <w:tc>
          <w:tcPr>
            <w:tcW w:type="dxa" w:w="234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AI Costs</w:t>
            </w:r>
          </w:p>
        </w:tc>
        <w:tc>
          <w:tcPr>
            <w:tcW w:type="dxa" w:w="234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Total Monthly Cost</w:t>
            </w:r>
          </w:p>
        </w:tc>
      </w:tr>
      <w:tr>
        <w:tc>
          <w:tcPr>
            <w:tcW w:type="dxa" w:w="234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1,000 users</w:t>
            </w:r>
          </w:p>
        </w:tc>
        <w:tc>
          <w:tcPr>
            <w:tcW w:type="dxa" w:w="234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$20–$50</w:t>
            </w:r>
          </w:p>
        </w:tc>
        <w:tc>
          <w:tcPr>
            <w:tcW w:type="dxa" w:w="234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$10–$30</w:t>
            </w:r>
          </w:p>
        </w:tc>
        <w:tc>
          <w:tcPr>
            <w:tcW w:type="dxa" w:w="234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$30–$80</w:t>
            </w:r>
          </w:p>
        </w:tc>
      </w:tr>
      <w:tr>
        <w:tc>
          <w:tcPr>
            <w:tcW w:type="dxa" w:w="234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10,000 users</w:t>
            </w:r>
          </w:p>
        </w:tc>
        <w:tc>
          <w:tcPr>
            <w:tcW w:type="dxa" w:w="234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$100–$300</w:t>
            </w:r>
          </w:p>
        </w:tc>
        <w:tc>
          <w:tcPr>
            <w:tcW w:type="dxa" w:w="234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$80–$200</w:t>
            </w:r>
          </w:p>
        </w:tc>
        <w:tc>
          <w:tcPr>
            <w:tcW w:type="dxa" w:w="234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$180–$500</w:t>
            </w:r>
          </w:p>
        </w:tc>
      </w:tr>
      <w:tr>
        <w:tc>
          <w:tcPr>
            <w:tcW w:type="dxa" w:w="234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100,000 users</w:t>
            </w:r>
          </w:p>
        </w:tc>
        <w:tc>
          <w:tcPr>
            <w:tcW w:type="dxa" w:w="234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$500–$2,000</w:t>
            </w:r>
          </w:p>
        </w:tc>
        <w:tc>
          <w:tcPr>
            <w:tcW w:type="dxa" w:w="234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$300–$1,500</w:t>
            </w:r>
          </w:p>
        </w:tc>
        <w:tc>
          <w:tcPr>
            <w:tcW w:type="dxa" w:w="234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$800–$3,500</w:t>
            </w:r>
          </w:p>
        </w:tc>
      </w:tr>
      <w:tr>
        <w:tc>
          <w:tcPr>
            <w:tcW w:type="dxa" w:w="234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1,000,000 users</w:t>
            </w:r>
          </w:p>
        </w:tc>
        <w:tc>
          <w:tcPr>
            <w:tcW w:type="dxa" w:w="234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$3,000–$6,000</w:t>
            </w:r>
          </w:p>
        </w:tc>
        <w:tc>
          <w:tcPr>
            <w:tcW w:type="dxa" w:w="234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$3,000–$8,000</w:t>
            </w:r>
          </w:p>
        </w:tc>
        <w:tc>
          <w:tcPr>
            <w:tcW w:type="dxa" w:w="234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$10,000–$18,000</w:t>
            </w:r>
          </w:p>
        </w:tc>
      </w:tr>
    </w:tbl>
    <w:p>
      <w:pPr>
        <w:spacing w:after="120" w:before="200" w:line="320"/>
        <w:jc w:val="left"/>
      </w:pPr>
      <w:r>
        <w:rPr>
          <w:rFonts w:ascii="Arial" w:cs="Arial" w:eastAsia="Arial" w:hAnsi="Arial"/>
          <w:color w:val="5A5A5A"/>
          <w:sz w:val="22"/>
          <w:szCs w:val="22"/>
        </w:rPr>
        <w:t xml:space="preserve">AI costs per active user average $0.08–$0.15 per month during normal usage, with a higher initial cost of $0.30–$0.50 during the onboarding month when users scan multiple product labels. Costs decrease over time as the product database grows through user contributions—cached lookups eliminate redundant AI calls, creating a flywheel where early users subsidize the database and later users benefit from near-zero lookup costs.</w:t>
      </w:r>
    </w:p>
    <w:p>
      <w:pPr>
        <w:pStyle w:val="Heading2"/>
        <w:spacing w:after="160" w:before="320"/>
      </w:pPr>
      <w:r>
        <w:rPr>
          <w:rFonts w:ascii="Georgia" w:cs="Georgia" w:eastAsia="Georgia" w:hAnsi="Georgia"/>
          <w:b/>
          <w:bCs/>
          <w:color w:val="1A1A1A"/>
          <w:sz w:val="28"/>
          <w:szCs w:val="28"/>
        </w:rPr>
        <w:t xml:space="preserve">Revenue Projections by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1900"/>
        <w:gridCol w:w="1900"/>
        <w:gridCol w:w="1660"/>
      </w:tblGrid>
      <w:tr>
        <w:tc>
          <w:tcPr>
            <w:tcW w:type="dxa" w:w="12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12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Total Users</w:t>
            </w:r>
          </w:p>
        </w:tc>
        <w:tc>
          <w:tcPr>
            <w:tcW w:type="dxa" w:w="15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Paying Users (3–5%)</w:t>
            </w:r>
          </w:p>
        </w:tc>
        <w:tc>
          <w:tcPr>
            <w:tcW w:type="dxa" w:w="19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Subscription Revenue (Net)</w:t>
            </w:r>
          </w:p>
        </w:tc>
        <w:tc>
          <w:tcPr>
            <w:tcW w:type="dxa" w:w="190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Annual Affiliate Revenue</w:t>
            </w:r>
          </w:p>
        </w:tc>
        <w:tc>
          <w:tcPr>
            <w:tcW w:type="dxa" w:w="1660"/>
            <w:tcBorders>
              <w:top w:val="single" w:color="D5D0C8" w:sz="1"/>
              <w:left w:val="single" w:color="D5D0C8" w:sz="1"/>
              <w:bottom w:val="single" w:color="D5D0C8" w:sz="1"/>
              <w:right w:val="single" w:color="D5D0C8" w:sz="1"/>
            </w:tcBorders>
            <w:shd w:fill="2D5A3D" w:val="clear"/>
            <w:tcMar>
              <w:top w:type="dxa" w:w="100"/>
              <w:left w:type="dxa" w:w="140"/>
              <w:bottom w:type="dxa" w:w="100"/>
              <w:right w:type="dxa" w:w="140"/>
            </w:tcMar>
            <w:vAlign w:val="center"/>
          </w:tcPr>
          <w:p>
            <w:r>
              <w:rPr>
                <w:rFonts w:ascii="Arial" w:cs="Arial" w:eastAsia="Arial" w:hAnsi="Arial"/>
                <w:b/>
                <w:bCs/>
                <w:color w:val="FFFFFF"/>
                <w:sz w:val="20"/>
                <w:szCs w:val="20"/>
              </w:rPr>
              <w:t xml:space="preserve">Total Annual Revenue</w:t>
            </w:r>
          </w:p>
        </w:tc>
      </w:tr>
      <w:tr>
        <w:tc>
          <w:tcPr>
            <w:tcW w:type="dxa" w:w="12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Launch</w:t>
            </w:r>
          </w:p>
        </w:tc>
        <w:tc>
          <w:tcPr>
            <w:tcW w:type="dxa" w:w="12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1,000</w:t>
            </w:r>
          </w:p>
        </w:tc>
        <w:tc>
          <w:tcPr>
            <w:tcW w:type="dxa" w:w="15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30–50</w:t>
            </w:r>
          </w:p>
        </w:tc>
        <w:tc>
          <w:tcPr>
            <w:tcW w:type="dxa" w:w="19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$4,000–$8,000</w:t>
            </w:r>
          </w:p>
        </w:tc>
        <w:tc>
          <w:tcPr>
            <w:tcW w:type="dxa" w:w="19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$500–$2,000</w:t>
            </w:r>
          </w:p>
        </w:tc>
        <w:tc>
          <w:tcPr>
            <w:tcW w:type="dxa" w:w="166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$4,500–$10,000</w:t>
            </w:r>
          </w:p>
        </w:tc>
      </w:tr>
      <w:tr>
        <w:tc>
          <w:tcPr>
            <w:tcW w:type="dxa" w:w="12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Growth</w:t>
            </w:r>
          </w:p>
        </w:tc>
        <w:tc>
          <w:tcPr>
            <w:tcW w:type="dxa" w:w="12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10,000</w:t>
            </w:r>
          </w:p>
        </w:tc>
        <w:tc>
          <w:tcPr>
            <w:tcW w:type="dxa" w:w="15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300–500</w:t>
            </w:r>
          </w:p>
        </w:tc>
        <w:tc>
          <w:tcPr>
            <w:tcW w:type="dxa" w:w="19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$40,000–$75,000</w:t>
            </w:r>
          </w:p>
        </w:tc>
        <w:tc>
          <w:tcPr>
            <w:tcW w:type="dxa" w:w="19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$10,000–$30,000</w:t>
            </w:r>
          </w:p>
        </w:tc>
        <w:tc>
          <w:tcPr>
            <w:tcW w:type="dxa" w:w="166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$50,000–$105,000</w:t>
            </w:r>
          </w:p>
        </w:tc>
      </w:tr>
      <w:tr>
        <w:tc>
          <w:tcPr>
            <w:tcW w:type="dxa" w:w="12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Traction</w:t>
            </w:r>
          </w:p>
        </w:tc>
        <w:tc>
          <w:tcPr>
            <w:tcW w:type="dxa" w:w="12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100,000</w:t>
            </w:r>
          </w:p>
        </w:tc>
        <w:tc>
          <w:tcPr>
            <w:tcW w:type="dxa" w:w="15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3,000–5,000</w:t>
            </w:r>
          </w:p>
        </w:tc>
        <w:tc>
          <w:tcPr>
            <w:tcW w:type="dxa" w:w="19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$400,000–$750,000</w:t>
            </w:r>
          </w:p>
        </w:tc>
        <w:tc>
          <w:tcPr>
            <w:tcW w:type="dxa" w:w="190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$200,000–$500,000</w:t>
            </w:r>
          </w:p>
        </w:tc>
        <w:tc>
          <w:tcPr>
            <w:tcW w:type="dxa" w:w="1660"/>
            <w:tcBorders>
              <w:top w:val="single" w:color="D5D0C8" w:sz="1"/>
              <w:left w:val="single" w:color="D5D0C8" w:sz="1"/>
              <w:bottom w:val="single" w:color="D5D0C8" w:sz="1"/>
              <w:right w:val="single" w:color="D5D0C8" w:sz="1"/>
            </w:tcBorders>
            <w:shd w:fill="F9F8F5" w:val="clear"/>
            <w:tcMar>
              <w:top w:type="dxa" w:w="100"/>
              <w:left w:type="dxa" w:w="140"/>
              <w:bottom w:type="dxa" w:w="100"/>
              <w:right w:type="dxa" w:w="140"/>
            </w:tcMar>
          </w:tcPr>
          <w:p>
            <w:r>
              <w:rPr>
                <w:rFonts w:ascii="Arial" w:cs="Arial" w:eastAsia="Arial" w:hAnsi="Arial"/>
                <w:color w:val="5A5A5A"/>
                <w:sz w:val="20"/>
                <w:szCs w:val="20"/>
              </w:rPr>
              <w:t xml:space="preserve">$600,000–$1,250,000</w:t>
            </w:r>
          </w:p>
        </w:tc>
      </w:tr>
      <w:tr>
        <w:tc>
          <w:tcPr>
            <w:tcW w:type="dxa" w:w="12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Scale</w:t>
            </w:r>
          </w:p>
        </w:tc>
        <w:tc>
          <w:tcPr>
            <w:tcW w:type="dxa" w:w="12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1,000,000</w:t>
            </w:r>
          </w:p>
        </w:tc>
        <w:tc>
          <w:tcPr>
            <w:tcW w:type="dxa" w:w="15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30,000–50,000</w:t>
            </w:r>
          </w:p>
        </w:tc>
        <w:tc>
          <w:tcPr>
            <w:tcW w:type="dxa" w:w="19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$525,000–$900,000</w:t>
            </w:r>
          </w:p>
        </w:tc>
        <w:tc>
          <w:tcPr>
            <w:tcW w:type="dxa" w:w="190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$2,000,000–$4,000,000</w:t>
            </w:r>
          </w:p>
        </w:tc>
        <w:tc>
          <w:tcPr>
            <w:tcW w:type="dxa" w:w="1660"/>
            <w:tcBorders>
              <w:top w:val="single" w:color="D5D0C8" w:sz="1"/>
              <w:left w:val="single" w:color="D5D0C8" w:sz="1"/>
              <w:bottom w:val="single" w:color="D5D0C8" w:sz="1"/>
              <w:right w:val="single" w:color="D5D0C8" w:sz="1"/>
            </w:tcBorders>
            <w:tcMar>
              <w:top w:type="dxa" w:w="100"/>
              <w:left w:type="dxa" w:w="140"/>
              <w:bottom w:type="dxa" w:w="100"/>
              <w:right w:type="dxa" w:w="140"/>
            </w:tcMar>
          </w:tcPr>
          <w:p>
            <w:r>
              <w:rPr>
                <w:rFonts w:ascii="Arial" w:cs="Arial" w:eastAsia="Arial" w:hAnsi="Arial"/>
                <w:color w:val="5A5A5A"/>
                <w:sz w:val="20"/>
                <w:szCs w:val="20"/>
              </w:rPr>
              <w:t xml:space="preserve">$2,500,000–$4,900,000</w:t>
            </w:r>
          </w:p>
        </w:tc>
      </w:tr>
    </w:tbl>
    <w:p>
      <w:pPr>
        <w:spacing w:after="120" w:before="200" w:line="320"/>
        <w:jc w:val="left"/>
      </w:pPr>
      <w:r>
        <w:rPr>
          <w:rFonts w:ascii="Arial" w:cs="Arial" w:eastAsia="Arial" w:hAnsi="Arial"/>
          <w:color w:val="5A5A5A"/>
          <w:sz w:val="22"/>
          <w:szCs w:val="22"/>
        </w:rPr>
        <w:t xml:space="preserve">At scale, affiliate commerce becomes the dominant revenue stream, potentially representing 60–80% of total revenue. This reflects the app’s unique position as a high-intent commerce platform: every recommendation arrives at the precise moment of need with exact product specifications.</w:t>
      </w:r>
    </w:p>
    <w:p>
      <w:pPr>
        <w:pStyle w:val="Heading2"/>
        <w:spacing w:after="160" w:before="320"/>
      </w:pPr>
      <w:r>
        <w:rPr>
          <w:rFonts w:ascii="Georgia" w:cs="Georgia" w:eastAsia="Georgia" w:hAnsi="Georgia"/>
          <w:b/>
          <w:bCs/>
          <w:color w:val="1A1A1A"/>
          <w:sz w:val="28"/>
          <w:szCs w:val="28"/>
        </w:rPr>
        <w:t xml:space="preserve">Profitability Timeline</w:t>
      </w:r>
    </w:p>
    <w:p>
      <w:pPr>
        <w:spacing w:after="120" w:before="0" w:line="320"/>
        <w:jc w:val="left"/>
      </w:pPr>
      <w:r>
        <w:rPr>
          <w:rFonts w:ascii="Arial" w:cs="Arial" w:eastAsia="Arial" w:hAnsi="Arial"/>
          <w:color w:val="5A5A5A"/>
          <w:sz w:val="22"/>
          <w:szCs w:val="22"/>
        </w:rPr>
        <w:t xml:space="preserve">Infrastructure costs are minimal at launch (under $50/month) and scale gradually. The business reaches profitability with approximately 300–500 paying subscribers, achievable within the first 2,000–5,000 total users. At 10,000 users, the business is projected to generate $3,000–$8,000 in monthly profit. At 100,000 users, monthly profit reaches $40,000–$100,000 before personnel costs.</w:t>
      </w:r>
    </w:p>
    <w:p>
      <w:pPr>
        <w:pStyle w:val="Heading1"/>
        <w:pBdr>
          <w:bottom w:val="single" w:color="2D5A3D" w:sz="3" w:space="8"/>
        </w:pBdr>
        <w:spacing w:after="200" w:before="400"/>
      </w:pPr>
      <w:r>
        <w:rPr>
          <w:rFonts w:ascii="Georgia" w:cs="Georgia" w:eastAsia="Georgia" w:hAnsi="Georgia"/>
          <w:b/>
          <w:bCs/>
          <w:color w:val="2D5A3D"/>
          <w:sz w:val="36"/>
          <w:szCs w:val="36"/>
        </w:rPr>
        <w:t xml:space="preserve">Technical Architecture</w:t>
      </w:r>
    </w:p>
    <w:p>
      <w:pPr>
        <w:pStyle w:val="Heading2"/>
        <w:spacing w:after="160" w:before="320"/>
      </w:pPr>
      <w:r>
        <w:rPr>
          <w:rFonts w:ascii="Georgia" w:cs="Georgia" w:eastAsia="Georgia" w:hAnsi="Georgia"/>
          <w:b/>
          <w:bCs/>
          <w:color w:val="1A1A1A"/>
          <w:sz w:val="28"/>
          <w:szCs w:val="28"/>
        </w:rPr>
        <w:t xml:space="preserve">AI Cost Efficiency</w:t>
      </w:r>
    </w:p>
    <w:p>
      <w:pPr>
        <w:spacing w:after="120" w:before="0" w:line="320"/>
        <w:jc w:val="left"/>
      </w:pPr>
      <w:r>
        <w:rPr>
          <w:rFonts w:ascii="Arial" w:cs="Arial" w:eastAsia="Arial" w:hAnsi="Arial"/>
          <w:color w:val="5A5A5A"/>
          <w:sz w:val="22"/>
          <w:szCs w:val="22"/>
        </w:rPr>
        <w:t xml:space="preserve">Lifekeep employs a tiered AI strategy to minimize costs while maximizing user experience. Simple inputs (e.g., “oil changed at 47k miles”) are processed by lightweight parsing logic or small models at near-zero cost. Complex inputs requiring image understanding (product label photos, receipt scanning) are routed to vision-capable models at approximately $0.01–$0.04 per image. The weekly digest uses template-based generation with selective AI personalization, keeping per-user costs under $0.01 per digest.</w:t>
      </w:r>
    </w:p>
    <w:p>
      <w:pPr>
        <w:pStyle w:val="Heading2"/>
        <w:spacing w:after="160" w:before="320"/>
      </w:pPr>
      <w:r>
        <w:rPr>
          <w:rFonts w:ascii="Georgia" w:cs="Georgia" w:eastAsia="Georgia" w:hAnsi="Georgia"/>
          <w:b/>
          <w:bCs/>
          <w:color w:val="1A1A1A"/>
          <w:sz w:val="28"/>
          <w:szCs w:val="28"/>
        </w:rPr>
        <w:t xml:space="preserve">Product Intelligence Database</w:t>
      </w:r>
    </w:p>
    <w:p>
      <w:pPr>
        <w:spacing w:after="120" w:before="0" w:line="320"/>
        <w:jc w:val="left"/>
      </w:pPr>
      <w:r>
        <w:rPr>
          <w:rFonts w:ascii="Arial" w:cs="Arial" w:eastAsia="Arial" w:hAnsi="Arial"/>
          <w:color w:val="5A5A5A"/>
          <w:sz w:val="22"/>
          <w:szCs w:val="22"/>
        </w:rPr>
        <w:t xml:space="preserve">The photo-to-product pipeline operates in two stages. The AI vision layer extracts structured data (brand, model, serial number, specifications) from user-submitted photos. The lookup layer cross-references extracted model numbers against parts databases such as RepairClinic, FilterBuy, and Amazon product catalogs to identify compatible replacement parts. Every successful lookup is cached permanently. Over time, the database grows through collective user contributions, reducing per-lookup costs and improving accuracy. This proprietary database of validated model-to-part relationships becomes a significant competitive moat—one that strengthens with every new user.</w:t>
      </w:r>
    </w:p>
    <w:p>
      <w:pPr>
        <w:pStyle w:val="Heading2"/>
        <w:spacing w:after="160" w:before="320"/>
      </w:pPr>
      <w:r>
        <w:rPr>
          <w:rFonts w:ascii="Georgia" w:cs="Georgia" w:eastAsia="Georgia" w:hAnsi="Georgia"/>
          <w:b/>
          <w:bCs/>
          <w:color w:val="1A1A1A"/>
          <w:sz w:val="28"/>
          <w:szCs w:val="28"/>
        </w:rPr>
        <w:t xml:space="preserve">Scalability</w:t>
      </w:r>
    </w:p>
    <w:p>
      <w:pPr>
        <w:spacing w:after="120" w:before="0" w:line="320"/>
        <w:jc w:val="left"/>
      </w:pPr>
      <w:r>
        <w:rPr>
          <w:rFonts w:ascii="Arial" w:cs="Arial" w:eastAsia="Arial" w:hAnsi="Arial"/>
          <w:color w:val="5A5A5A"/>
          <w:sz w:val="22"/>
          <w:szCs w:val="22"/>
        </w:rPr>
        <w:t xml:space="preserve">The core architecture is deliberately simple: a managed PostgreSQL database, a lightweight API server, a push notification service (Firebase), and a bulk email provider for weekly digests. Image storage uses cost-efficient object storage (Cloudflare R2 or AWS S3) at approximately $0.015 per GB per month. The app can launch on a single small server and scale horizontally as demand grows, with no architectural refactoring required until well past 100,000 users.</w:t>
      </w:r>
    </w:p>
    <w:p>
      <w:pPr>
        <w:pStyle w:val="Heading1"/>
        <w:pBdr>
          <w:bottom w:val="single" w:color="2D5A3D" w:sz="3" w:space="8"/>
        </w:pBdr>
        <w:spacing w:after="200" w:before="400"/>
      </w:pPr>
      <w:r>
        <w:rPr>
          <w:rFonts w:ascii="Georgia" w:cs="Georgia" w:eastAsia="Georgia" w:hAnsi="Georgia"/>
          <w:b/>
          <w:bCs/>
          <w:color w:val="2D5A3D"/>
          <w:sz w:val="36"/>
          <w:szCs w:val="36"/>
        </w:rPr>
        <w:t xml:space="preserve">Go-to-Market Strategy</w:t>
      </w:r>
    </w:p>
    <w:p>
      <w:pPr>
        <w:pStyle w:val="Heading2"/>
        <w:spacing w:after="160" w:before="320"/>
      </w:pPr>
      <w:r>
        <w:rPr>
          <w:rFonts w:ascii="Georgia" w:cs="Georgia" w:eastAsia="Georgia" w:hAnsi="Georgia"/>
          <w:b/>
          <w:bCs/>
          <w:color w:val="1A1A1A"/>
          <w:sz w:val="28"/>
          <w:szCs w:val="28"/>
        </w:rPr>
        <w:t xml:space="preserve">Phase 1: Early Adopter Acquisition</w:t>
      </w:r>
    </w:p>
    <w:p>
      <w:pPr>
        <w:spacing w:after="120" w:before="0" w:line="320"/>
        <w:jc w:val="left"/>
      </w:pPr>
      <w:r>
        <w:rPr>
          <w:rFonts w:ascii="Arial" w:cs="Arial" w:eastAsia="Arial" w:hAnsi="Arial"/>
          <w:color w:val="5A5A5A"/>
          <w:sz w:val="22"/>
          <w:szCs w:val="22"/>
        </w:rPr>
        <w:t xml:space="preserve">Lifekeep launches with a fully free, unlimited experience for the first 5,000–10,000 users. This early adopter cohort receives a permanent free lifetime membership as a reward for joining early. This creates urgency (“get it before they start charging”), generates word-of-mouth advocacy, builds a base of engaged beta testers, and seeds app store reviews. The lifetime membership cost is manageable: 10,000 free users represent approximately $100–$200/month in hosting costs, and these users generate affiliate revenue that can offset or exceed that cost.</w:t>
      </w:r>
    </w:p>
    <w:p>
      <w:pPr>
        <w:pStyle w:val="Heading2"/>
        <w:spacing w:after="160" w:before="320"/>
      </w:pPr>
      <w:r>
        <w:rPr>
          <w:rFonts w:ascii="Georgia" w:cs="Georgia" w:eastAsia="Georgia" w:hAnsi="Georgia"/>
          <w:b/>
          <w:bCs/>
          <w:color w:val="1A1A1A"/>
          <w:sz w:val="28"/>
          <w:szCs w:val="28"/>
        </w:rPr>
        <w:t xml:space="preserve">Phase 2: Content-Led Growth</w:t>
      </w:r>
    </w:p>
    <w:p>
      <w:pPr>
        <w:spacing w:after="120" w:before="0" w:line="320"/>
        <w:jc w:val="left"/>
      </w:pPr>
      <w:r>
        <w:rPr>
          <w:rFonts w:ascii="Arial" w:cs="Arial" w:eastAsia="Arial" w:hAnsi="Arial"/>
          <w:color w:val="5A5A5A"/>
          <w:sz w:val="22"/>
          <w:szCs w:val="22"/>
        </w:rPr>
        <w:t xml:space="preserve">Before and during launch, build an audience through content marketing on platforms where the target audience lives. Short-form video content (TikTok, Instagram Reels, YouTube Shorts) featuring satisfying maintenance content—filter replacements, oddly specific checklists, the hidden costs of deferred maintenance—can build demand before users ever see the app. The “adulting” content niche is large and underserved by quality creators.</w:t>
      </w:r>
    </w:p>
    <w:p>
      <w:pPr>
        <w:pStyle w:val="Heading2"/>
        <w:spacing w:after="160" w:before="320"/>
      </w:pPr>
      <w:r>
        <w:rPr>
          <w:rFonts w:ascii="Georgia" w:cs="Georgia" w:eastAsia="Georgia" w:hAnsi="Georgia"/>
          <w:b/>
          <w:bCs/>
          <w:color w:val="1A1A1A"/>
          <w:sz w:val="28"/>
          <w:szCs w:val="28"/>
        </w:rPr>
        <w:t xml:space="preserve">Phase 3: Moment-of-Change Partnerships</w:t>
      </w:r>
    </w:p>
    <w:p>
      <w:pPr>
        <w:spacing w:after="120" w:before="0" w:line="320"/>
        <w:jc w:val="left"/>
      </w:pPr>
      <w:r>
        <w:rPr>
          <w:rFonts w:ascii="Arial" w:cs="Arial" w:eastAsia="Arial" w:hAnsi="Arial"/>
          <w:color w:val="5A5A5A"/>
          <w:sz w:val="22"/>
          <w:szCs w:val="22"/>
        </w:rPr>
        <w:t xml:space="preserve">People adopt new systems when their lives change. Lifekeep should target distribution partnerships with organizations that interact with people during major transitions: real estate agents and mortgage companies (new homeowners), auto dealerships (new vehicle owners), wedding planners and registry services (newly married couples), and home warranty companies (homeowners seeking protection). Each partner can offer Lifekeep as a value-add to their clients, providing a high-trust introduction to the app at the moment when it’s most relevant.</w:t>
      </w:r>
    </w:p>
    <w:p>
      <w:pPr>
        <w:pStyle w:val="Heading2"/>
        <w:spacing w:after="160" w:before="320"/>
      </w:pPr>
      <w:r>
        <w:rPr>
          <w:rFonts w:ascii="Georgia" w:cs="Georgia" w:eastAsia="Georgia" w:hAnsi="Georgia"/>
          <w:b/>
          <w:bCs/>
          <w:color w:val="1A1A1A"/>
          <w:sz w:val="28"/>
          <w:szCs w:val="28"/>
        </w:rPr>
        <w:t xml:space="preserve">Phase 4: Niche-First Positioning</w:t>
      </w:r>
    </w:p>
    <w:p>
      <w:pPr>
        <w:spacing w:after="120" w:before="0" w:line="320"/>
        <w:jc w:val="left"/>
      </w:pPr>
      <w:r>
        <w:rPr>
          <w:rFonts w:ascii="Arial" w:cs="Arial" w:eastAsia="Arial" w:hAnsi="Arial"/>
          <w:color w:val="5A5A5A"/>
          <w:sz w:val="22"/>
          <w:szCs w:val="22"/>
        </w:rPr>
        <w:t xml:space="preserve">Rather than marketing Lifekeep as “an app for everything,” initial positioning should target a specific, passionate audience: new homeowners, couples managing a household together, or first-time car owners. A focused message (“the app every new homeowner needs”) is more shareable and more discoverable than a broad one (“track all your life maintenance”). The cross-category scope becomes a delightful discovery after download, not the primary pitch.</w:t>
      </w:r>
    </w:p>
    <w:p>
      <w:pPr>
        <w:pStyle w:val="Heading1"/>
        <w:pBdr>
          <w:bottom w:val="single" w:color="2D5A3D" w:sz="3" w:space="8"/>
        </w:pBdr>
        <w:spacing w:after="200" w:before="400"/>
      </w:pPr>
      <w:r>
        <w:rPr>
          <w:rFonts w:ascii="Georgia" w:cs="Georgia" w:eastAsia="Georgia" w:hAnsi="Georgia"/>
          <w:b/>
          <w:bCs/>
          <w:color w:val="2D5A3D"/>
          <w:sz w:val="36"/>
          <w:szCs w:val="36"/>
        </w:rPr>
        <w:t xml:space="preserve">Competitive Advantages &amp; Moats</w:t>
      </w:r>
    </w:p>
    <w:p>
      <w:pPr>
        <w:spacing w:after="100" w:before="240"/>
      </w:pPr>
      <w:r>
        <w:rPr>
          <w:rFonts w:ascii="Arial" w:cs="Arial" w:eastAsia="Arial" w:hAnsi="Arial"/>
          <w:b/>
          <w:bCs/>
          <w:color w:val="2D5A3D"/>
          <w:sz w:val="24"/>
          <w:szCs w:val="24"/>
        </w:rPr>
        <w:t xml:space="preserve">1. Unified Mental Model</w:t>
      </w:r>
    </w:p>
    <w:p>
      <w:pPr>
        <w:spacing w:after="120" w:before="0" w:line="320"/>
        <w:jc w:val="left"/>
      </w:pPr>
      <w:r>
        <w:rPr>
          <w:rFonts w:ascii="Arial" w:cs="Arial" w:eastAsia="Arial" w:hAnsi="Arial"/>
          <w:color w:val="5A5A5A"/>
          <w:sz w:val="22"/>
          <w:szCs w:val="22"/>
        </w:rPr>
        <w:t xml:space="preserve">No competitor addresses the full spectrum of life maintenance. Lifekeep is the only product where a user can see their overdue oil change, upcoming dental cleaning, and due HVAC filter in the same view. This cross-category scope is not a feature—it’s a fundamentally different product category.</w:t>
      </w:r>
    </w:p>
    <w:p>
      <w:pPr>
        <w:spacing w:after="100" w:before="240"/>
      </w:pPr>
      <w:r>
        <w:rPr>
          <w:rFonts w:ascii="Arial" w:cs="Arial" w:eastAsia="Arial" w:hAnsi="Arial"/>
          <w:b/>
          <w:bCs/>
          <w:color w:val="2D5A3D"/>
          <w:sz w:val="24"/>
          <w:szCs w:val="24"/>
        </w:rPr>
        <w:t xml:space="preserve">2. AI-Powered Frictionless Input</w:t>
      </w:r>
    </w:p>
    <w:p>
      <w:pPr>
        <w:spacing w:after="120" w:before="0" w:line="320"/>
        <w:jc w:val="left"/>
      </w:pPr>
      <w:r>
        <w:rPr>
          <w:rFonts w:ascii="Arial" w:cs="Arial" w:eastAsia="Arial" w:hAnsi="Arial"/>
          <w:color w:val="5A5A5A"/>
          <w:sz w:val="22"/>
          <w:szCs w:val="22"/>
        </w:rPr>
        <w:t xml:space="preserve">Competing apps require manual form entry. Lifekeep’s natural language and voice capture reduces a multi-field form to a single spoken sentence. This is the primary driver of retention and the feature most likely to generate organic word-of-mouth.</w:t>
      </w:r>
    </w:p>
    <w:p>
      <w:pPr>
        <w:spacing w:after="100" w:before="240"/>
      </w:pPr>
      <w:r>
        <w:rPr>
          <w:rFonts w:ascii="Arial" w:cs="Arial" w:eastAsia="Arial" w:hAnsi="Arial"/>
          <w:b/>
          <w:bCs/>
          <w:color w:val="2D5A3D"/>
          <w:sz w:val="24"/>
          <w:szCs w:val="24"/>
        </w:rPr>
        <w:t xml:space="preserve">3. Photo-to-Product Pipeline</w:t>
      </w:r>
    </w:p>
    <w:p>
      <w:pPr>
        <w:spacing w:after="120" w:before="0" w:line="320"/>
        <w:jc w:val="left"/>
      </w:pPr>
      <w:r>
        <w:rPr>
          <w:rFonts w:ascii="Arial" w:cs="Arial" w:eastAsia="Arial" w:hAnsi="Arial"/>
          <w:color w:val="5A5A5A"/>
          <w:sz w:val="22"/>
          <w:szCs w:val="22"/>
        </w:rPr>
        <w:t xml:space="preserve">The ability to photograph a product label and receive exact replacement part recommendations is a technically complex feature that improves with scale. The growing database of validated model-to-part mappings creates a compounding data advantage that new entrants cannot replicate without building a similar user base.</w:t>
      </w:r>
    </w:p>
    <w:p>
      <w:pPr>
        <w:spacing w:after="100" w:before="240"/>
      </w:pPr>
      <w:r>
        <w:rPr>
          <w:rFonts w:ascii="Arial" w:cs="Arial" w:eastAsia="Arial" w:hAnsi="Arial"/>
          <w:b/>
          <w:bCs/>
          <w:color w:val="2D5A3D"/>
          <w:sz w:val="24"/>
          <w:szCs w:val="24"/>
        </w:rPr>
        <w:t xml:space="preserve">4. Household Sharing as Growth Engine</w:t>
      </w:r>
    </w:p>
    <w:p>
      <w:pPr>
        <w:spacing w:after="120" w:before="0" w:line="320"/>
        <w:jc w:val="left"/>
      </w:pPr>
      <w:r>
        <w:rPr>
          <w:rFonts w:ascii="Arial" w:cs="Arial" w:eastAsia="Arial" w:hAnsi="Arial"/>
          <w:color w:val="5A5A5A"/>
          <w:sz w:val="22"/>
          <w:szCs w:val="22"/>
        </w:rPr>
        <w:t xml:space="preserve">Every household-shared account doubles user acquisition from a single install. The emotional value of making invisible labor visible creates a level of user loyalty that purely functional apps cannot match.</w:t>
      </w:r>
    </w:p>
    <w:p>
      <w:pPr>
        <w:spacing w:after="100" w:before="240"/>
      </w:pPr>
      <w:r>
        <w:rPr>
          <w:rFonts w:ascii="Arial" w:cs="Arial" w:eastAsia="Arial" w:hAnsi="Arial"/>
          <w:b/>
          <w:bCs/>
          <w:color w:val="2D5A3D"/>
          <w:sz w:val="24"/>
          <w:szCs w:val="24"/>
        </w:rPr>
        <w:t xml:space="preserve">5. High-Intent Commerce Position</w:t>
      </w:r>
    </w:p>
    <w:p>
      <w:pPr>
        <w:spacing w:after="120" w:before="0" w:line="320"/>
        <w:jc w:val="left"/>
      </w:pPr>
      <w:r>
        <w:rPr>
          <w:rFonts w:ascii="Arial" w:cs="Arial" w:eastAsia="Arial" w:hAnsi="Arial"/>
          <w:color w:val="5A5A5A"/>
          <w:sz w:val="22"/>
          <w:szCs w:val="22"/>
        </w:rPr>
        <w:t xml:space="preserve">Lifekeep knows what users need, the exact specification, and precisely when they need it. This moment-of-need commerce position is extraordinarily valuable and unlike any existing consumer app. The affiliate credit program further increases engagement with the commerce layer, creating a virtuous cycle.</w:t>
      </w:r>
    </w:p>
    <w:p>
      <w:pPr>
        <w:spacing w:after="100" w:before="240"/>
      </w:pPr>
      <w:r>
        <w:rPr>
          <w:rFonts w:ascii="Arial" w:cs="Arial" w:eastAsia="Arial" w:hAnsi="Arial"/>
          <w:b/>
          <w:bCs/>
          <w:color w:val="2D5A3D"/>
          <w:sz w:val="24"/>
          <w:szCs w:val="24"/>
        </w:rPr>
        <w:t xml:space="preserve">6. Calm Design Philosophy</w:t>
      </w:r>
    </w:p>
    <w:p>
      <w:pPr>
        <w:spacing w:after="120" w:before="0" w:line="320"/>
        <w:jc w:val="left"/>
      </w:pPr>
      <w:r>
        <w:rPr>
          <w:rFonts w:ascii="Arial" w:cs="Arial" w:eastAsia="Arial" w:hAnsi="Arial"/>
          <w:color w:val="5A5A5A"/>
          <w:sz w:val="22"/>
          <w:szCs w:val="22"/>
        </w:rPr>
        <w:t xml:space="preserve">The weekly digest approach and minimal notification strategy create a relationship with the user built on respect rather than attention extraction. In a market saturated with noisy apps, Lifekeep’s restraint becomes a competitive advantage that drives long-term retention.</w:t>
      </w:r>
    </w:p>
    <w:p>
      <w:pPr>
        <w:pStyle w:val="Heading1"/>
        <w:pBdr>
          <w:bottom w:val="single" w:color="2D5A3D" w:sz="3" w:space="8"/>
        </w:pBdr>
        <w:spacing w:after="200" w:before="400"/>
      </w:pPr>
      <w:r>
        <w:rPr>
          <w:rFonts w:ascii="Georgia" w:cs="Georgia" w:eastAsia="Georgia" w:hAnsi="Georgia"/>
          <w:b/>
          <w:bCs/>
          <w:color w:val="2D5A3D"/>
          <w:sz w:val="36"/>
          <w:szCs w:val="36"/>
        </w:rPr>
        <w:t xml:space="preserve">Risk Assessment</w:t>
      </w:r>
    </w:p>
    <w:p>
      <w:pPr>
        <w:pStyle w:val="Heading2"/>
        <w:spacing w:after="160" w:before="320"/>
      </w:pPr>
      <w:r>
        <w:rPr>
          <w:rFonts w:ascii="Georgia" w:cs="Georgia" w:eastAsia="Georgia" w:hAnsi="Georgia"/>
          <w:b/>
          <w:bCs/>
          <w:color w:val="1A1A1A"/>
          <w:sz w:val="28"/>
          <w:szCs w:val="28"/>
        </w:rPr>
        <w:t xml:space="preserve">Market Risks</w:t>
      </w:r>
    </w:p>
    <w:p>
      <w:pPr>
        <w:spacing w:after="120" w:line="320"/>
      </w:pPr>
      <w:r>
        <w:rPr>
          <w:rFonts w:ascii="Arial" w:cs="Arial" w:eastAsia="Arial" w:hAnsi="Arial"/>
          <w:b/>
          <w:bCs/>
          <w:color w:val="1A1A1A"/>
          <w:sz w:val="22"/>
          <w:szCs w:val="22"/>
        </w:rPr>
        <w:t xml:space="preserve">Distribution challenge: </w:t>
      </w:r>
      <w:r>
        <w:rPr>
          <w:rFonts w:ascii="Arial" w:cs="Arial" w:eastAsia="Arial" w:hAnsi="Arial"/>
          <w:color w:val="5A5A5A"/>
          <w:sz w:val="22"/>
          <w:szCs w:val="22"/>
        </w:rPr>
        <w:t xml:space="preserve">The app market is extremely difficult to penetrate in 2026. Organic App Store discovery is essentially dead, and user acquisition costs are high. Mitigation: content-led growth strategy, partnership distribution, and household sharing as an organic growth multiplier.</w:t>
      </w:r>
    </w:p>
    <w:p>
      <w:pPr>
        <w:spacing w:after="120" w:line="320"/>
      </w:pPr>
      <w:r>
        <w:rPr>
          <w:rFonts w:ascii="Arial" w:cs="Arial" w:eastAsia="Arial" w:hAnsi="Arial"/>
          <w:b/>
          <w:bCs/>
          <w:color w:val="1A1A1A"/>
          <w:sz w:val="22"/>
          <w:szCs w:val="22"/>
        </w:rPr>
        <w:t xml:space="preserve">Habit formation: </w:t>
      </w:r>
      <w:r>
        <w:rPr>
          <w:rFonts w:ascii="Arial" w:cs="Arial" w:eastAsia="Arial" w:hAnsi="Arial"/>
          <w:color w:val="5A5A5A"/>
          <w:sz w:val="22"/>
          <w:szCs w:val="22"/>
        </w:rPr>
        <w:t xml:space="preserve">Lifekeep works best when users remember to log completions, but most people are not naturally organized. Mitigation: AI capture reduces friction to near-zero, and the weekly digest keeps the app present without requiring active engagement.</w:t>
      </w:r>
    </w:p>
    <w:p>
      <w:pPr>
        <w:spacing w:after="120" w:line="320"/>
      </w:pPr>
      <w:r>
        <w:rPr>
          <w:rFonts w:ascii="Arial" w:cs="Arial" w:eastAsia="Arial" w:hAnsi="Arial"/>
          <w:b/>
          <w:bCs/>
          <w:color w:val="1A1A1A"/>
          <w:sz w:val="22"/>
          <w:szCs w:val="22"/>
        </w:rPr>
        <w:t xml:space="preserve">Platform risk: </w:t>
      </w:r>
      <w:r>
        <w:rPr>
          <w:rFonts w:ascii="Arial" w:cs="Arial" w:eastAsia="Arial" w:hAnsi="Arial"/>
          <w:color w:val="5A5A5A"/>
          <w:sz w:val="22"/>
          <w:szCs w:val="22"/>
        </w:rPr>
        <w:t xml:space="preserve">Apple or Google could add a native maintenance feature to their ecosystems. Mitigation: Lifekeep’s cross-category scope, AI intelligence layer, and commerce integration would be difficult for platform-level features to replicate without becoming a standalone app.</w:t>
      </w:r>
    </w:p>
    <w:p>
      <w:pPr>
        <w:pStyle w:val="Heading2"/>
        <w:spacing w:after="160" w:before="320"/>
      </w:pPr>
      <w:r>
        <w:rPr>
          <w:rFonts w:ascii="Georgia" w:cs="Georgia" w:eastAsia="Georgia" w:hAnsi="Georgia"/>
          <w:b/>
          <w:bCs/>
          <w:color w:val="1A1A1A"/>
          <w:sz w:val="28"/>
          <w:szCs w:val="28"/>
        </w:rPr>
        <w:t xml:space="preserve">Technical Risks</w:t>
      </w:r>
    </w:p>
    <w:p>
      <w:pPr>
        <w:spacing w:after="120" w:line="320"/>
      </w:pPr>
      <w:r>
        <w:rPr>
          <w:rFonts w:ascii="Arial" w:cs="Arial" w:eastAsia="Arial" w:hAnsi="Arial"/>
          <w:b/>
          <w:bCs/>
          <w:color w:val="1A1A1A"/>
          <w:sz w:val="22"/>
          <w:szCs w:val="22"/>
        </w:rPr>
        <w:t xml:space="preserve">AI cost variability: </w:t>
      </w:r>
      <w:r>
        <w:rPr>
          <w:rFonts w:ascii="Arial" w:cs="Arial" w:eastAsia="Arial" w:hAnsi="Arial"/>
          <w:color w:val="5A5A5A"/>
          <w:sz w:val="22"/>
          <w:szCs w:val="22"/>
        </w:rPr>
        <w:t xml:space="preserve">API pricing for AI models could change. Mitigation: tiered AI usage that routes simple tasks to cheap or free processing, with expensive models reserved for high-value interactions. Caching strategy reduces costs over time.</w:t>
      </w:r>
    </w:p>
    <w:p>
      <w:pPr>
        <w:spacing w:after="120" w:line="320"/>
      </w:pPr>
      <w:r>
        <w:rPr>
          <w:rFonts w:ascii="Arial" w:cs="Arial" w:eastAsia="Arial" w:hAnsi="Arial"/>
          <w:b/>
          <w:bCs/>
          <w:color w:val="1A1A1A"/>
          <w:sz w:val="22"/>
          <w:szCs w:val="22"/>
        </w:rPr>
        <w:t xml:space="preserve">Affiliate program terms: </w:t>
      </w:r>
      <w:r>
        <w:rPr>
          <w:rFonts w:ascii="Arial" w:cs="Arial" w:eastAsia="Arial" w:hAnsi="Arial"/>
          <w:color w:val="5A5A5A"/>
          <w:sz w:val="22"/>
          <w:szCs w:val="22"/>
        </w:rPr>
        <w:t xml:space="preserve">Amazon and other affiliate networks may change commission rates or terms. Amazon specifically has restrictions on incentivizing purchases through their links. Mitigation: diversify across multiple affiliate networks and structure the credit program carefully with legal review.</w:t>
      </w:r>
    </w:p>
    <w:p>
      <w:pPr>
        <w:pStyle w:val="Heading2"/>
        <w:spacing w:after="160" w:before="320"/>
      </w:pPr>
      <w:r>
        <w:rPr>
          <w:rFonts w:ascii="Georgia" w:cs="Georgia" w:eastAsia="Georgia" w:hAnsi="Georgia"/>
          <w:b/>
          <w:bCs/>
          <w:color w:val="1A1A1A"/>
          <w:sz w:val="28"/>
          <w:szCs w:val="28"/>
        </w:rPr>
        <w:t xml:space="preserve">Competitive Risks</w:t>
      </w:r>
    </w:p>
    <w:p>
      <w:pPr>
        <w:spacing w:after="120" w:line="320"/>
      </w:pPr>
      <w:r>
        <w:rPr>
          <w:rFonts w:ascii="Arial" w:cs="Arial" w:eastAsia="Arial" w:hAnsi="Arial"/>
          <w:b/>
          <w:bCs/>
          <w:color w:val="1A1A1A"/>
          <w:sz w:val="22"/>
          <w:szCs w:val="22"/>
        </w:rPr>
        <w:t xml:space="preserve">Feature expansion by incumbents: </w:t>
      </w:r>
      <w:r>
        <w:rPr>
          <w:rFonts w:ascii="Arial" w:cs="Arial" w:eastAsia="Arial" w:hAnsi="Arial"/>
          <w:color w:val="5A5A5A"/>
          <w:sz w:val="22"/>
          <w:szCs w:val="22"/>
        </w:rPr>
        <w:t xml:space="preserve">HomeZada, Centriq, or similar apps could broaden their scope to match Lifekeep’s cross-category approach. Mitigation: first-mover advantage in the unified category, proprietary product database, and brand positioning that incumbents cannot easily replicate.</w:t>
      </w:r>
    </w:p>
    <w:p>
      <w:pPr>
        <w:pStyle w:val="Heading1"/>
        <w:pBdr>
          <w:bottom w:val="single" w:color="2D5A3D" w:sz="3" w:space="8"/>
        </w:pBdr>
        <w:spacing w:after="200" w:before="400"/>
      </w:pPr>
      <w:r>
        <w:rPr>
          <w:rFonts w:ascii="Georgia" w:cs="Georgia" w:eastAsia="Georgia" w:hAnsi="Georgia"/>
          <w:b/>
          <w:bCs/>
          <w:color w:val="2D5A3D"/>
          <w:sz w:val="36"/>
          <w:szCs w:val="36"/>
        </w:rPr>
        <w:t xml:space="preserve">Development Roadmap</w:t>
      </w:r>
    </w:p>
    <w:p>
      <w:pPr>
        <w:pStyle w:val="Heading2"/>
        <w:spacing w:after="160" w:before="320"/>
      </w:pPr>
      <w:r>
        <w:rPr>
          <w:rFonts w:ascii="Georgia" w:cs="Georgia" w:eastAsia="Georgia" w:hAnsi="Georgia"/>
          <w:b/>
          <w:bCs/>
          <w:color w:val="1A1A1A"/>
          <w:sz w:val="28"/>
          <w:szCs w:val="28"/>
        </w:rPr>
        <w:t xml:space="preserve">Version 1.0 — Core Launch (4–6 Months)</w:t>
      </w:r>
    </w:p>
    <w:p>
      <w:pPr>
        <w:spacing w:after="120" w:before="0" w:line="320"/>
        <w:jc w:val="left"/>
      </w:pPr>
      <w:r>
        <w:rPr>
          <w:rFonts w:ascii="Arial" w:cs="Arial" w:eastAsia="Arial" w:hAnsi="Arial"/>
          <w:color w:val="5A5A5A"/>
          <w:sz w:val="22"/>
          <w:szCs w:val="22"/>
        </w:rPr>
        <w:t xml:space="preserve">AI-powered smart onboarding with starter kit generation. Natural language and voice capture for all logging. Unified dashboard across all five life categories. Household sharing with partner invitation flow. Weekly digest with AI personalization. Photo capture for receipts, labels, and product documentation. Affiliate product linking when reminders fire. Push notifications with batched, respectful scheduling.</w:t>
      </w:r>
    </w:p>
    <w:p>
      <w:pPr>
        <w:pStyle w:val="Heading2"/>
        <w:spacing w:after="160" w:before="320"/>
      </w:pPr>
      <w:r>
        <w:rPr>
          <w:rFonts w:ascii="Georgia" w:cs="Georgia" w:eastAsia="Georgia" w:hAnsi="Georgia"/>
          <w:b/>
          <w:bCs/>
          <w:color w:val="1A1A1A"/>
          <w:sz w:val="28"/>
          <w:szCs w:val="28"/>
        </w:rPr>
        <w:t xml:space="preserve">Version 1.5 — Intelligence Layer (Months 6–9)</w:t>
      </w:r>
    </w:p>
    <w:p>
      <w:pPr>
        <w:spacing w:after="120" w:before="0" w:line="320"/>
        <w:jc w:val="left"/>
      </w:pPr>
      <w:r>
        <w:rPr>
          <w:rFonts w:ascii="Arial" w:cs="Arial" w:eastAsia="Arial" w:hAnsi="Arial"/>
          <w:color w:val="5A5A5A"/>
          <w:sz w:val="22"/>
          <w:szCs w:val="22"/>
        </w:rPr>
        <w:t xml:space="preserve">Photo-to-product pipeline with automatic parts identification. VIN scanning for comprehensive vehicle maintenance profiles. Multi-retailer price comparison for recommended products. Affiliate credit rewards program. Service provider referrals with booking integration.</w:t>
      </w:r>
    </w:p>
    <w:p>
      <w:pPr>
        <w:pStyle w:val="Heading2"/>
        <w:spacing w:after="160" w:before="320"/>
      </w:pPr>
      <w:r>
        <w:rPr>
          <w:rFonts w:ascii="Georgia" w:cs="Georgia" w:eastAsia="Georgia" w:hAnsi="Georgia"/>
          <w:b/>
          <w:bCs/>
          <w:color w:val="1A1A1A"/>
          <w:sz w:val="28"/>
          <w:szCs w:val="28"/>
        </w:rPr>
        <w:t xml:space="preserve">Version 2.0 — Platform Expansion (Months 9–12)</w:t>
      </w:r>
    </w:p>
    <w:p>
      <w:pPr>
        <w:spacing w:after="120" w:before="0" w:line="320"/>
        <w:jc w:val="left"/>
      </w:pPr>
      <w:r>
        <w:rPr>
          <w:rFonts w:ascii="Arial" w:cs="Arial" w:eastAsia="Arial" w:hAnsi="Arial"/>
          <w:color w:val="5A5A5A"/>
          <w:sz w:val="22"/>
          <w:szCs w:val="22"/>
        </w:rPr>
        <w:t xml:space="preserve">Cost tracking and spending analytics across all maintenance categories. Multi-property management for landlords and property owners. Integration with smart home devices for automated tracking. API for third-party service providers. Expanded service marketplace with local provider network.</w:t>
      </w:r>
    </w:p>
    <w:p>
      <w:pPr>
        <w:pStyle w:val="Heading1"/>
        <w:pBdr>
          <w:bottom w:val="single" w:color="2D5A3D" w:sz="3" w:space="8"/>
        </w:pBdr>
        <w:spacing w:after="200" w:before="400"/>
      </w:pPr>
      <w:r>
        <w:rPr>
          <w:rFonts w:ascii="Georgia" w:cs="Georgia" w:eastAsia="Georgia" w:hAnsi="Georgia"/>
          <w:b/>
          <w:bCs/>
          <w:color w:val="2D5A3D"/>
          <w:sz w:val="36"/>
          <w:szCs w:val="36"/>
        </w:rPr>
        <w:t xml:space="preserve">Conclusion</w:t>
      </w:r>
    </w:p>
    <w:p>
      <w:pPr>
        <w:spacing w:after="120" w:before="0" w:line="320"/>
        <w:jc w:val="left"/>
      </w:pPr>
      <w:r>
        <w:rPr>
          <w:rFonts w:ascii="Arial" w:cs="Arial" w:eastAsia="Arial" w:hAnsi="Arial"/>
          <w:color w:val="5A5A5A"/>
          <w:sz w:val="22"/>
          <w:szCs w:val="22"/>
        </w:rPr>
        <w:t xml:space="preserve">Lifekeep addresses a universal problem that touches every adult’s daily life but has never been solved by a single product. The convergence of mature AI capabilities, affordable cloud infrastructure, and a market full of fragmented single-category solutions creates a clear opening for a comprehensive, intelligent, and human-centered life maintenance platform.</w:t>
      </w:r>
    </w:p>
    <w:p>
      <w:pPr>
        <w:spacing w:after="120" w:before="0" w:line="320"/>
        <w:jc w:val="left"/>
      </w:pPr>
      <w:r>
        <w:rPr>
          <w:rFonts w:ascii="Arial" w:cs="Arial" w:eastAsia="Arial" w:hAnsi="Arial"/>
          <w:color w:val="5A5A5A"/>
          <w:sz w:val="22"/>
          <w:szCs w:val="22"/>
        </w:rPr>
        <w:t xml:space="preserve">The business model is sustainable at small scale and highly profitable at large scale, with affiliate commerce providing a revenue multiplier that aligns the app’s financial incentives with its users’ genuine needs. The technical architecture is lean, the development timeline is achievable, and the go-to-market strategy leverages organic growth mechanisms that reduce dependence on paid acquisition.</w:t>
      </w:r>
    </w:p>
    <w:p>
      <w:pPr>
        <w:spacing w:after="120" w:before="0" w:line="320"/>
        <w:jc w:val="left"/>
      </w:pPr>
      <w:r>
        <w:rPr>
          <w:rFonts w:ascii="Arial" w:cs="Arial" w:eastAsia="Arial" w:hAnsi="Arial"/>
          <w:color w:val="5A5A5A"/>
          <w:sz w:val="22"/>
          <w:szCs w:val="22"/>
        </w:rPr>
        <w:t xml:space="preserve">Lifekeep is not just a maintenance tracker. It is the system that treats your entire life as something worth maintaining—calmly, comprehensively, and intelligently. The opportunity is real, the timing is right, and the product is ready to be built.</w:t>
      </w:r>
    </w:p>
    <w:p>
      <w:pPr>
        <w:spacing w:before="400"/>
      </w:pPr>
    </w:p>
    <w:p>
      <w:pPr>
        <w:pBdr>
          <w:top w:val="single" w:color="C4A265" w:sz="2" w:space="8"/>
        </w:pBdr>
        <w:spacing w:before="200"/>
        <w:jc w:val="center"/>
      </w:pPr>
      <w:r>
        <w:rPr>
          <w:sz w:val="12"/>
          <w:szCs w:val="12"/>
        </w:rPr>
        <w:t xml:space="preserve"> </w:t>
      </w:r>
    </w:p>
    <w:p>
      <w:pPr>
        <w:spacing w:before="200"/>
        <w:jc w:val="center"/>
      </w:pPr>
      <w:r>
        <w:rPr>
          <w:rFonts w:ascii="Georgia" w:cs="Georgia" w:eastAsia="Georgia" w:hAnsi="Georgia"/>
          <w:b/>
          <w:bCs/>
          <w:color w:val="2D5A3D"/>
          <w:spacing w:val="200"/>
          <w:sz w:val="28"/>
          <w:szCs w:val="28"/>
        </w:rPr>
        <w:t xml:space="preserve">LIFEKEEP</w:t>
      </w:r>
    </w:p>
    <w:p>
      <w:pPr>
        <w:spacing w:before="80"/>
        <w:jc w:val="center"/>
      </w:pPr>
      <w:r>
        <w:rPr>
          <w:rFonts w:ascii="Georgia" w:cs="Georgia" w:eastAsia="Georgia" w:hAnsi="Georgia"/>
          <w:i/>
          <w:iCs/>
          <w:color w:val="9A9A9A"/>
          <w:sz w:val="22"/>
          <w:szCs w:val="22"/>
        </w:rPr>
        <w:t xml:space="preserve">Your Life, Maintained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9A9A"/>
        <w:sz w:val="18"/>
        <w:szCs w:val="18"/>
      </w:rPr>
      <w:t xml:space="preserve">Page </w:t>
    </w:r>
    <w:r>
      <w:rPr>
        <w:rFonts w:ascii="Arial" w:cs="Arial" w:eastAsia="Arial" w:hAnsi="Arial"/>
        <w:color w:val="9A9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1" w:space="4"/>
      </w:pBdr>
    </w:pPr>
    <w:r>
      <w:rPr>
        <w:rFonts w:ascii="Georgia" w:cs="Georgia" w:eastAsia="Georgia" w:hAnsi="Georgia"/>
        <w:b/>
        <w:bCs/>
        <w:color w:val="2D5A3D"/>
        <w:sz w:val="18"/>
        <w:szCs w:val="18"/>
      </w:rPr>
      <w:t xml:space="preserve">Lifekeep</w:t>
    </w:r>
    <w:r>
      <w:rPr>
        <w:rFonts w:ascii="Arial" w:cs="Arial" w:eastAsia="Arial" w:hAnsi="Arial"/>
        <w:color w:val="9A9A9A"/>
        <w:sz w:val="18"/>
        <w:szCs w:val="18"/>
      </w:rPr>
      <w:t xml:space="preserve">  |  Business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D5A3D"/>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2026-04-02T23:33:22.942Z</dcterms:created>
  <dcterms:modified xsi:type="dcterms:W3CDTF">2026-04-02T23:33:22.944Z</dcterms:modified>
</cp:coreProperties>
</file>

<file path=docProps/custom.xml><?xml version="1.0" encoding="utf-8"?>
<Properties xmlns="http://schemas.openxmlformats.org/officeDocument/2006/custom-properties" xmlns:vt="http://schemas.openxmlformats.org/officeDocument/2006/docPropsVTypes"/>
</file>