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CS M152A / EE M116L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Lab 4: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Scott Shi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Minh Le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High Level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*.v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*TB.v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*.ucf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Synthesis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                  Advanced Synthesis Report                     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                           Design Summary                            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Device Utilization Summary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Slice Logic Utilization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Available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Utilization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High Level Schematics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Maximum Clock Frequency: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Waveform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