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26,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Actionable calls (open ≥ 3pp, hold ≥ 2pp, reopen ≥ 4pp)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9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