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2D71" w14:textId="77777777" w:rsidR="009949E3" w:rsidRDefault="00000000">
      <w:pPr>
        <w:pBdr>
          <w:bottom w:val="single" w:sz="12" w:space="4" w:color="17365D"/>
        </w:pBdr>
        <w:jc w:val="center"/>
      </w:pPr>
      <w:r>
        <w:rPr>
          <w:b/>
          <w:color w:val="17365D"/>
          <w:sz w:val="44"/>
        </w:rPr>
        <w:t>Axiom Forecasting Group</w:t>
      </w:r>
    </w:p>
    <w:p w14:paraId="4375F7B5" w14:textId="77777777" w:rsidR="009949E3" w:rsidRDefault="00000000">
      <w:pPr>
        <w:jc w:val="center"/>
      </w:pPr>
      <w:r>
        <w:rPr>
          <w:b/>
          <w:color w:val="17365D"/>
          <w:sz w:val="24"/>
        </w:rPr>
        <w:t>Performance Scorecard</w:t>
      </w:r>
      <w:r>
        <w:rPr>
          <w:color w:val="365F91"/>
          <w:sz w:val="22"/>
        </w:rPr>
        <w:t xml:space="preserve">   |   July 22, 2026   |   Track Record</w:t>
      </w:r>
    </w:p>
    <w:p w14:paraId="1FACA250" w14:textId="77777777" w:rsidR="009949E3" w:rsidRDefault="00000000">
      <w:r>
        <w:rPr>
          <w:i/>
        </w:rPr>
        <w:t>No resolved predictions yet. The scorecard populates as markets settle.</w:t>
      </w:r>
    </w:p>
    <w:sectPr w:rsidR="009949E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594449">
    <w:abstractNumId w:val="8"/>
  </w:num>
  <w:num w:numId="2" w16cid:durableId="779834005">
    <w:abstractNumId w:val="6"/>
  </w:num>
  <w:num w:numId="3" w16cid:durableId="368262809">
    <w:abstractNumId w:val="5"/>
  </w:num>
  <w:num w:numId="4" w16cid:durableId="2079396236">
    <w:abstractNumId w:val="4"/>
  </w:num>
  <w:num w:numId="5" w16cid:durableId="1572960596">
    <w:abstractNumId w:val="7"/>
  </w:num>
  <w:num w:numId="6" w16cid:durableId="1899244398">
    <w:abstractNumId w:val="3"/>
  </w:num>
  <w:num w:numId="7" w16cid:durableId="908610043">
    <w:abstractNumId w:val="2"/>
  </w:num>
  <w:num w:numId="8" w16cid:durableId="1891186068">
    <w:abstractNumId w:val="1"/>
  </w:num>
  <w:num w:numId="9" w16cid:durableId="34629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27E9"/>
    <w:rsid w:val="009949E3"/>
    <w:rsid w:val="009F60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FA0C2"/>
  <w14:defaultImageDpi w14:val="300"/>
  <w15:docId w15:val="{16ED9AEC-40FB-469E-B182-53B4650F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quentin white</cp:lastModifiedBy>
  <cp:revision>2</cp:revision>
  <dcterms:created xsi:type="dcterms:W3CDTF">2026-07-22T23:00:00Z</dcterms:created>
  <dcterms:modified xsi:type="dcterms:W3CDTF">2026-07-22T23:00:00Z</dcterms:modified>
  <cp:category/>
</cp:coreProperties>
</file>