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21,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14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Number of rate cuts in 2026 — Exactly 0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