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Gloal</w:t>
      </w:r>
      <w:r>
        <w:t xml:space="preserve"> </w:t>
      </w:r>
      <w:r>
        <w:t xml:space="preserve">Covid</w:t>
      </w:r>
      <w:r>
        <w:t xml:space="preserve"> </w:t>
      </w:r>
      <w:r>
        <w:t xml:space="preserve">testing</w:t>
      </w:r>
      <w:r>
        <w:t xml:space="preserve"> </w:t>
      </w:r>
      <w:r>
        <w:t xml:space="preserve">efficiency</w:t>
      </w:r>
      <w:r>
        <w:t xml:space="preserve"> </w:t>
      </w:r>
      <w:r>
        <w:t xml:space="preserve">comparison</w:t>
      </w:r>
      <w:r>
        <w:t xml:space="preserve"> </w:t>
      </w:r>
      <w:r>
        <w:t xml:space="preserve">(worldometer</w:t>
      </w:r>
      <w:r>
        <w:t xml:space="preserve"> </w:t>
      </w:r>
      <w:r>
        <w:t xml:space="preserve">data)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Германии, США, Китае тестирвоание, очевидно, выявлет больше случаев болезни, и, соответственно, меньшую долю тяжелых случаев.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21ea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Gloal Covid testing efficiency comparison (worldometer data)</dc:title>
  <dc:creator/>
  <dcterms:created xsi:type="dcterms:W3CDTF">2020-05-25T22:10:35Z</dcterms:created>
  <dcterms:modified xsi:type="dcterms:W3CDTF">2020-05-25T22:10:35Z</dcterms:modified>
</cp:coreProperties>
</file>