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CF" w:rsidRDefault="008131CF" w:rsidP="008131CF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184A6" wp14:editId="73EAD8DA">
                <wp:simplePos x="0" y="0"/>
                <wp:positionH relativeFrom="margin">
                  <wp:posOffset>-28575</wp:posOffset>
                </wp:positionH>
                <wp:positionV relativeFrom="paragraph">
                  <wp:posOffset>-38100</wp:posOffset>
                </wp:positionV>
                <wp:extent cx="6600825" cy="196215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1CF" w:rsidRPr="00D65CA0" w:rsidRDefault="008131CF" w:rsidP="008131CF">
                            <w:pPr>
                              <w:spacing w:after="120"/>
                              <w:jc w:val="center"/>
                              <w:rPr>
                                <w:b/>
                                <w:sz w:val="22"/>
                                <w:szCs w:val="28"/>
                                <w:lang w:eastAsia="ja-JP"/>
                              </w:rPr>
                            </w:pPr>
                            <w:r w:rsidRPr="00D65CA0">
                              <w:rPr>
                                <w:sz w:val="30"/>
                                <w:szCs w:val="36"/>
                                <w:lang w:eastAsia="ja-JP"/>
                              </w:rPr>
                              <w:t>SRI LANKA INSTITUTE OF INFORMATION TECHNOLOGY</w:t>
                            </w:r>
                          </w:p>
                          <w:p w:rsidR="008131CF" w:rsidRPr="00D65CA0" w:rsidRDefault="008131CF" w:rsidP="008131CF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  <w:p w:rsidR="008131CF" w:rsidRPr="00D65CA0" w:rsidRDefault="008131CF" w:rsidP="008131C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5CA0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5" w:history="1">
                              <w:r w:rsidRPr="00D65CA0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 xml:space="preserve">Enterprise Standards and Best Practices for </w:t>
                              </w:r>
                              <w:proofErr w:type="gramStart"/>
                              <w:r w:rsidRPr="00D65CA0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>IT</w:t>
                              </w:r>
                              <w:proofErr w:type="gramEnd"/>
                              <w:r w:rsidRPr="00D65CA0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 xml:space="preserve"> Infrastructure</w:t>
                              </w:r>
                            </w:hyperlink>
                          </w:p>
                          <w:p w:rsidR="008131CF" w:rsidRPr="00D65CA0" w:rsidRDefault="008131CF" w:rsidP="008131CF">
                            <w:pPr>
                              <w:jc w:val="center"/>
                            </w:pPr>
                          </w:p>
                          <w:p w:rsidR="008131CF" w:rsidRDefault="008131CF" w:rsidP="008131C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65CA0">
                              <w:rPr>
                                <w:b/>
                              </w:rPr>
                              <w:t>4</w:t>
                            </w:r>
                            <w:r w:rsidRPr="00D65CA0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 w:rsidRPr="00D65CA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Year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1</w:t>
                            </w:r>
                            <w:r w:rsidRPr="00013AE9">
                              <w:rPr>
                                <w:b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D65CA0">
                              <w:rPr>
                                <w:b/>
                              </w:rPr>
                              <w:t xml:space="preserve"> Semester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2016</w:t>
                            </w:r>
                          </w:p>
                          <w:p w:rsidR="008131CF" w:rsidRDefault="008131CF" w:rsidP="008131C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131CF" w:rsidRDefault="008131CF" w:rsidP="008131C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131CF" w:rsidRDefault="008131CF" w:rsidP="008131C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131CF" w:rsidRDefault="008131CF" w:rsidP="008131C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131CF" w:rsidRDefault="008131CF" w:rsidP="008131C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131CF" w:rsidRDefault="008131CF" w:rsidP="008131C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131CF" w:rsidRDefault="008131CF" w:rsidP="008131C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131CF" w:rsidRDefault="008131CF" w:rsidP="008131C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131CF" w:rsidRPr="00D65CA0" w:rsidRDefault="008131CF" w:rsidP="008131C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131CF" w:rsidRDefault="008131CF" w:rsidP="008131CF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  <w:p w:rsidR="008131CF" w:rsidRPr="002D0999" w:rsidRDefault="008131CF" w:rsidP="008131CF">
                            <w:pPr>
                              <w:jc w:val="right"/>
                              <w:rPr>
                                <w:color w:val="0000FF"/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184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25pt;margin-top:-3pt;width:519.7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" filled="f" stroked="f">
                <v:textbox>
                  <w:txbxContent>
                    <w:p w:rsidR="008131CF" w:rsidRPr="00D65CA0" w:rsidRDefault="008131CF" w:rsidP="008131CF">
                      <w:pPr>
                        <w:spacing w:after="120"/>
                        <w:jc w:val="center"/>
                        <w:rPr>
                          <w:b/>
                          <w:sz w:val="22"/>
                          <w:szCs w:val="28"/>
                          <w:lang w:eastAsia="ja-JP"/>
                        </w:rPr>
                      </w:pPr>
                      <w:r w:rsidRPr="00D65CA0">
                        <w:rPr>
                          <w:sz w:val="30"/>
                          <w:szCs w:val="36"/>
                          <w:lang w:eastAsia="ja-JP"/>
                        </w:rPr>
                        <w:t>SRI LANKA INSTITUTE OF INFORMATION TECHNOLOGY</w:t>
                      </w:r>
                    </w:p>
                    <w:p w:rsidR="008131CF" w:rsidRPr="00D65CA0" w:rsidRDefault="008131CF" w:rsidP="008131CF">
                      <w:pPr>
                        <w:jc w:val="center"/>
                        <w:rPr>
                          <w:sz w:val="28"/>
                          <w:szCs w:val="28"/>
                          <w:lang w:eastAsia="ja-JP"/>
                        </w:rPr>
                      </w:pPr>
                    </w:p>
                    <w:p w:rsidR="008131CF" w:rsidRPr="00D65CA0" w:rsidRDefault="008131CF" w:rsidP="008131C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65CA0">
                        <w:rPr>
                          <w:sz w:val="28"/>
                          <w:szCs w:val="28"/>
                        </w:rPr>
                        <w:t xml:space="preserve">  </w:t>
                      </w:r>
                      <w:hyperlink r:id="rId6" w:history="1">
                        <w:r w:rsidRPr="00D65CA0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 xml:space="preserve">Enterprise Standards and Best Practices for </w:t>
                        </w:r>
                        <w:proofErr w:type="gramStart"/>
                        <w:r w:rsidRPr="00D65CA0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>IT</w:t>
                        </w:r>
                        <w:proofErr w:type="gramEnd"/>
                        <w:r w:rsidRPr="00D65CA0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 xml:space="preserve"> Infrastructure</w:t>
                        </w:r>
                      </w:hyperlink>
                    </w:p>
                    <w:p w:rsidR="008131CF" w:rsidRPr="00D65CA0" w:rsidRDefault="008131CF" w:rsidP="008131CF">
                      <w:pPr>
                        <w:jc w:val="center"/>
                      </w:pPr>
                    </w:p>
                    <w:p w:rsidR="008131CF" w:rsidRDefault="008131CF" w:rsidP="008131CF">
                      <w:pPr>
                        <w:jc w:val="center"/>
                        <w:rPr>
                          <w:b/>
                        </w:rPr>
                      </w:pPr>
                      <w:r w:rsidRPr="00D65CA0">
                        <w:rPr>
                          <w:b/>
                        </w:rPr>
                        <w:t>4</w:t>
                      </w:r>
                      <w:r w:rsidRPr="00D65CA0">
                        <w:rPr>
                          <w:b/>
                          <w:vertAlign w:val="superscript"/>
                        </w:rPr>
                        <w:t>th</w:t>
                      </w:r>
                      <w:r w:rsidRPr="00D65CA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Year </w:t>
                      </w:r>
                      <w:proofErr w:type="gramStart"/>
                      <w:r>
                        <w:rPr>
                          <w:b/>
                        </w:rPr>
                        <w:t>1</w:t>
                      </w:r>
                      <w:r w:rsidRPr="00013AE9">
                        <w:rPr>
                          <w:b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D65CA0">
                        <w:rPr>
                          <w:b/>
                        </w:rPr>
                        <w:t xml:space="preserve"> Semester</w:t>
                      </w:r>
                      <w:proofErr w:type="gramEnd"/>
                      <w:r>
                        <w:rPr>
                          <w:b/>
                        </w:rPr>
                        <w:t xml:space="preserve"> 2016</w:t>
                      </w:r>
                    </w:p>
                    <w:p w:rsidR="008131CF" w:rsidRDefault="008131CF" w:rsidP="008131CF">
                      <w:pPr>
                        <w:jc w:val="center"/>
                        <w:rPr>
                          <w:b/>
                        </w:rPr>
                      </w:pPr>
                    </w:p>
                    <w:p w:rsidR="008131CF" w:rsidRDefault="008131CF" w:rsidP="008131CF">
                      <w:pPr>
                        <w:jc w:val="center"/>
                        <w:rPr>
                          <w:b/>
                        </w:rPr>
                      </w:pPr>
                    </w:p>
                    <w:p w:rsidR="008131CF" w:rsidRDefault="008131CF" w:rsidP="008131CF">
                      <w:pPr>
                        <w:jc w:val="center"/>
                        <w:rPr>
                          <w:b/>
                        </w:rPr>
                      </w:pPr>
                    </w:p>
                    <w:p w:rsidR="008131CF" w:rsidRDefault="008131CF" w:rsidP="008131CF">
                      <w:pPr>
                        <w:jc w:val="center"/>
                        <w:rPr>
                          <w:b/>
                        </w:rPr>
                      </w:pPr>
                    </w:p>
                    <w:p w:rsidR="008131CF" w:rsidRDefault="008131CF" w:rsidP="008131CF">
                      <w:pPr>
                        <w:jc w:val="center"/>
                        <w:rPr>
                          <w:b/>
                        </w:rPr>
                      </w:pPr>
                    </w:p>
                    <w:p w:rsidR="008131CF" w:rsidRDefault="008131CF" w:rsidP="008131CF">
                      <w:pPr>
                        <w:jc w:val="center"/>
                        <w:rPr>
                          <w:b/>
                        </w:rPr>
                      </w:pPr>
                    </w:p>
                    <w:p w:rsidR="008131CF" w:rsidRDefault="008131CF" w:rsidP="008131CF">
                      <w:pPr>
                        <w:jc w:val="center"/>
                        <w:rPr>
                          <w:b/>
                        </w:rPr>
                      </w:pPr>
                    </w:p>
                    <w:p w:rsidR="008131CF" w:rsidRDefault="008131CF" w:rsidP="008131CF">
                      <w:pPr>
                        <w:jc w:val="center"/>
                        <w:rPr>
                          <w:b/>
                        </w:rPr>
                      </w:pPr>
                    </w:p>
                    <w:p w:rsidR="008131CF" w:rsidRPr="00D65CA0" w:rsidRDefault="008131CF" w:rsidP="008131CF">
                      <w:pPr>
                        <w:jc w:val="center"/>
                        <w:rPr>
                          <w:b/>
                        </w:rPr>
                      </w:pPr>
                    </w:p>
                    <w:p w:rsidR="008131CF" w:rsidRDefault="008131CF" w:rsidP="008131CF">
                      <w:pPr>
                        <w:jc w:val="right"/>
                        <w:rPr>
                          <w:i/>
                        </w:rPr>
                      </w:pPr>
                    </w:p>
                    <w:p w:rsidR="008131CF" w:rsidRPr="002D0999" w:rsidRDefault="008131CF" w:rsidP="008131CF">
                      <w:pPr>
                        <w:jc w:val="right"/>
                        <w:rPr>
                          <w:color w:val="0000FF"/>
                          <w:sz w:val="28"/>
                          <w:szCs w:val="28"/>
                          <w:lang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si-LK"/>
        </w:rPr>
        <w:drawing>
          <wp:inline distT="0" distB="0" distL="0" distR="0" wp14:anchorId="138E097A" wp14:editId="4B0E3E8C">
            <wp:extent cx="676275" cy="847725"/>
            <wp:effectExtent l="0" t="0" r="9525" b="9525"/>
            <wp:docPr id="1" name="Picture 1" descr="http://www.shu.ac.uk/sliit/sli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u.ac.uk/sliit/sliit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CF" w:rsidRDefault="008131CF"/>
    <w:p w:rsidR="008131CF" w:rsidRPr="008131CF" w:rsidRDefault="008131CF" w:rsidP="008131CF"/>
    <w:p w:rsidR="008131CF" w:rsidRPr="008131CF" w:rsidRDefault="008131CF" w:rsidP="008131CF"/>
    <w:p w:rsidR="008131CF" w:rsidRPr="008131CF" w:rsidRDefault="008131CF" w:rsidP="008131CF"/>
    <w:p w:rsidR="008131CF" w:rsidRPr="008131CF" w:rsidRDefault="008131CF" w:rsidP="008131CF"/>
    <w:p w:rsidR="008131CF" w:rsidRPr="008131CF" w:rsidRDefault="008131CF" w:rsidP="008131CF"/>
    <w:p w:rsidR="008131CF" w:rsidRPr="008131CF" w:rsidRDefault="008131CF" w:rsidP="008131CF"/>
    <w:p w:rsidR="008131CF" w:rsidRPr="008131CF" w:rsidRDefault="008131CF" w:rsidP="008131CF"/>
    <w:p w:rsidR="008131CF" w:rsidRPr="008131CF" w:rsidRDefault="008131CF" w:rsidP="008131CF"/>
    <w:p w:rsidR="008131CF" w:rsidRPr="008131CF" w:rsidRDefault="008131CF" w:rsidP="008131CF"/>
    <w:p w:rsidR="008131CF" w:rsidRDefault="008131CF" w:rsidP="008131CF"/>
    <w:p w:rsidR="00C4158A" w:rsidRDefault="008131CF" w:rsidP="008131CF">
      <w:pPr>
        <w:tabs>
          <w:tab w:val="left" w:pos="2370"/>
        </w:tabs>
      </w:pPr>
      <w:r>
        <w:tab/>
      </w:r>
    </w:p>
    <w:p w:rsidR="008131CF" w:rsidRDefault="008131CF" w:rsidP="008131CF">
      <w:pPr>
        <w:tabs>
          <w:tab w:val="left" w:pos="2370"/>
        </w:tabs>
      </w:pPr>
    </w:p>
    <w:p w:rsidR="008131CF" w:rsidRDefault="008131CF" w:rsidP="008131CF">
      <w:pPr>
        <w:tabs>
          <w:tab w:val="left" w:pos="2370"/>
        </w:tabs>
      </w:pPr>
    </w:p>
    <w:p w:rsidR="008131CF" w:rsidRDefault="008131CF" w:rsidP="008131CF">
      <w:pPr>
        <w:tabs>
          <w:tab w:val="left" w:pos="2370"/>
        </w:tabs>
      </w:pPr>
    </w:p>
    <w:p w:rsidR="00E81516" w:rsidRDefault="00E81516" w:rsidP="008131CF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Group members</w:t>
      </w:r>
      <w:r w:rsidR="008131CF">
        <w:rPr>
          <w:sz w:val="32"/>
        </w:rPr>
        <w:t>:</w:t>
      </w:r>
      <w:r>
        <w:rPr>
          <w:sz w:val="32"/>
        </w:rPr>
        <w:t xml:space="preserve"> </w:t>
      </w:r>
    </w:p>
    <w:p w:rsidR="00E81516" w:rsidRPr="00E81516" w:rsidRDefault="008131CF" w:rsidP="00E81516">
      <w:pPr>
        <w:pStyle w:val="ListParagraph"/>
        <w:numPr>
          <w:ilvl w:val="0"/>
          <w:numId w:val="4"/>
        </w:numPr>
        <w:tabs>
          <w:tab w:val="left" w:pos="1935"/>
        </w:tabs>
        <w:spacing w:line="480" w:lineRule="auto"/>
        <w:rPr>
          <w:sz w:val="32"/>
        </w:rPr>
      </w:pPr>
      <w:proofErr w:type="spellStart"/>
      <w:r w:rsidRPr="00E81516">
        <w:rPr>
          <w:sz w:val="32"/>
        </w:rPr>
        <w:t>Sathsarani</w:t>
      </w:r>
      <w:proofErr w:type="spellEnd"/>
      <w:r w:rsidRPr="00E81516">
        <w:rPr>
          <w:sz w:val="32"/>
        </w:rPr>
        <w:t xml:space="preserve"> M.H.I</w:t>
      </w:r>
      <w:r w:rsidR="00E81516" w:rsidRPr="00E81516">
        <w:rPr>
          <w:sz w:val="32"/>
        </w:rPr>
        <w:t xml:space="preserve"> </w:t>
      </w:r>
      <w:r w:rsidR="00E81516">
        <w:rPr>
          <w:sz w:val="32"/>
        </w:rPr>
        <w:t>– IT13138882</w:t>
      </w:r>
    </w:p>
    <w:p w:rsidR="00E81516" w:rsidRPr="00E81516" w:rsidRDefault="00E81516" w:rsidP="00E81516">
      <w:pPr>
        <w:pStyle w:val="ListParagraph"/>
        <w:numPr>
          <w:ilvl w:val="0"/>
          <w:numId w:val="4"/>
        </w:numPr>
        <w:tabs>
          <w:tab w:val="left" w:pos="1935"/>
        </w:tabs>
        <w:spacing w:line="480" w:lineRule="auto"/>
        <w:rPr>
          <w:sz w:val="32"/>
        </w:rPr>
      </w:pPr>
      <w:proofErr w:type="spellStart"/>
      <w:r w:rsidRPr="00E81516">
        <w:rPr>
          <w:sz w:val="32"/>
        </w:rPr>
        <w:t>Chandranath</w:t>
      </w:r>
      <w:proofErr w:type="spellEnd"/>
      <w:r w:rsidRPr="00E81516">
        <w:rPr>
          <w:sz w:val="32"/>
        </w:rPr>
        <w:t xml:space="preserve"> R. D. S. P - </w:t>
      </w:r>
      <w:r w:rsidRPr="00E81516">
        <w:rPr>
          <w:sz w:val="32"/>
          <w:szCs w:val="32"/>
        </w:rPr>
        <w:t>IT13062934</w:t>
      </w:r>
    </w:p>
    <w:p w:rsidR="008131CF" w:rsidRPr="00193863" w:rsidRDefault="008131CF" w:rsidP="008131CF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 xml:space="preserve">Group Number: </w:t>
      </w:r>
    </w:p>
    <w:p w:rsidR="008131CF" w:rsidRPr="00193863" w:rsidRDefault="008131CF" w:rsidP="008131CF">
      <w:pPr>
        <w:tabs>
          <w:tab w:val="left" w:pos="1935"/>
        </w:tabs>
        <w:spacing w:line="480" w:lineRule="auto"/>
        <w:rPr>
          <w:sz w:val="32"/>
        </w:rPr>
      </w:pPr>
      <w:r w:rsidRPr="00193863">
        <w:rPr>
          <w:sz w:val="32"/>
        </w:rPr>
        <w:t>Practical Session:</w:t>
      </w:r>
      <w:r>
        <w:rPr>
          <w:sz w:val="32"/>
        </w:rPr>
        <w:t xml:space="preserve"> WE Monday (June batch)</w:t>
      </w:r>
    </w:p>
    <w:p w:rsidR="008131CF" w:rsidRDefault="008131CF" w:rsidP="008131CF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Practical Number : 4</w:t>
      </w:r>
      <w:r w:rsidR="00011796">
        <w:rPr>
          <w:sz w:val="32"/>
        </w:rPr>
        <w:t xml:space="preserve"> (V-motion)</w:t>
      </w:r>
    </w:p>
    <w:p w:rsidR="008131CF" w:rsidRPr="00193863" w:rsidRDefault="00E81516" w:rsidP="008131CF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Date of Submission: 17</w:t>
      </w:r>
      <w:r w:rsidR="008131CF">
        <w:rPr>
          <w:sz w:val="32"/>
        </w:rPr>
        <w:t>/09/2016</w:t>
      </w:r>
    </w:p>
    <w:p w:rsidR="008131CF" w:rsidRDefault="008131CF" w:rsidP="008131CF">
      <w:pPr>
        <w:tabs>
          <w:tab w:val="left" w:pos="1935"/>
        </w:tabs>
      </w:pPr>
    </w:p>
    <w:p w:rsidR="008131CF" w:rsidRDefault="008131CF" w:rsidP="008131CF"/>
    <w:p w:rsidR="008131CF" w:rsidRPr="00193863" w:rsidRDefault="008131CF" w:rsidP="008131CF"/>
    <w:p w:rsidR="008131CF" w:rsidRPr="00193863" w:rsidRDefault="008131CF" w:rsidP="008131CF"/>
    <w:p w:rsidR="008131CF" w:rsidRDefault="008131CF" w:rsidP="008131CF">
      <w:r>
        <w:t xml:space="preserve">Date of Evaluation </w:t>
      </w:r>
      <w:r>
        <w:tab/>
        <w:t>:  _____________________</w:t>
      </w:r>
    </w:p>
    <w:p w:rsidR="008131CF" w:rsidRDefault="008131CF" w:rsidP="008131CF"/>
    <w:p w:rsidR="008131CF" w:rsidRDefault="008131CF" w:rsidP="008131CF"/>
    <w:p w:rsidR="008131CF" w:rsidRDefault="008131CF" w:rsidP="008131CF">
      <w:r>
        <w:t>Evaluators Signature</w:t>
      </w:r>
      <w:r>
        <w:tab/>
        <w:t>:  _____________________</w:t>
      </w:r>
      <w:r>
        <w:tab/>
      </w:r>
    </w:p>
    <w:p w:rsidR="008131CF" w:rsidRPr="00803DFB" w:rsidRDefault="00803DFB" w:rsidP="008131CF">
      <w:pPr>
        <w:rPr>
          <w:b/>
          <w:bCs/>
          <w:sz w:val="32"/>
          <w:szCs w:val="32"/>
        </w:rPr>
      </w:pPr>
      <w:r w:rsidRPr="00803DFB">
        <w:rPr>
          <w:b/>
          <w:bCs/>
          <w:sz w:val="32"/>
          <w:szCs w:val="32"/>
        </w:rPr>
        <w:lastRenderedPageBreak/>
        <w:t xml:space="preserve">What is </w:t>
      </w:r>
      <w:proofErr w:type="spellStart"/>
      <w:r w:rsidRPr="00803DFB">
        <w:rPr>
          <w:b/>
          <w:bCs/>
          <w:sz w:val="32"/>
          <w:szCs w:val="32"/>
        </w:rPr>
        <w:t>vmotion</w:t>
      </w:r>
      <w:proofErr w:type="spellEnd"/>
      <w:r w:rsidRPr="00803DFB">
        <w:rPr>
          <w:b/>
          <w:bCs/>
          <w:sz w:val="32"/>
          <w:szCs w:val="32"/>
        </w:rPr>
        <w:t>?</w:t>
      </w:r>
    </w:p>
    <w:p w:rsidR="00803DFB" w:rsidRDefault="00803DFB" w:rsidP="008131CF"/>
    <w:p w:rsidR="00803DFB" w:rsidRDefault="00803DFB" w:rsidP="008131CF">
      <w:r w:rsidRPr="00803DFB">
        <w:t xml:space="preserve">VMware </w:t>
      </w:r>
      <w:proofErr w:type="spellStart"/>
      <w:r w:rsidRPr="00803DFB">
        <w:t>VMotion</w:t>
      </w:r>
      <w:proofErr w:type="spellEnd"/>
      <w:r w:rsidRPr="00803DFB">
        <w:t xml:space="preserve"> enables the live migration of running virtual machines from one physical server to another with zero downtime, continuous service availability, and complete transaction integrity. It is transparent to users</w:t>
      </w:r>
      <w:r>
        <w:t>.</w:t>
      </w:r>
    </w:p>
    <w:p w:rsidR="00803DFB" w:rsidRDefault="00803DFB" w:rsidP="008131CF"/>
    <w:p w:rsidR="00803DFB" w:rsidRDefault="00803DFB" w:rsidP="008131CF">
      <w:bookmarkStart w:id="0" w:name="_GoBack"/>
      <w:bookmarkEnd w:id="0"/>
    </w:p>
    <w:p w:rsidR="008131CF" w:rsidRDefault="008131CF" w:rsidP="008131CF">
      <w:pPr>
        <w:tabs>
          <w:tab w:val="left" w:pos="2370"/>
        </w:tabs>
      </w:pPr>
    </w:p>
    <w:p w:rsidR="008131CF" w:rsidRDefault="008131CF" w:rsidP="008131CF">
      <w:pPr>
        <w:tabs>
          <w:tab w:val="left" w:pos="2370"/>
        </w:tabs>
        <w:rPr>
          <w:b/>
          <w:bCs/>
          <w:sz w:val="28"/>
          <w:szCs w:val="28"/>
        </w:rPr>
      </w:pPr>
      <w:r w:rsidRPr="008131CF">
        <w:rPr>
          <w:b/>
          <w:bCs/>
          <w:sz w:val="28"/>
          <w:szCs w:val="28"/>
        </w:rPr>
        <w:t xml:space="preserve">Virtual machine requirements for </w:t>
      </w:r>
      <w:proofErr w:type="spellStart"/>
      <w:r w:rsidRPr="008131CF">
        <w:rPr>
          <w:b/>
          <w:bCs/>
          <w:sz w:val="28"/>
          <w:szCs w:val="28"/>
        </w:rPr>
        <w:t>Vmotion</w:t>
      </w:r>
      <w:proofErr w:type="spellEnd"/>
      <w:r w:rsidRPr="008131CF">
        <w:rPr>
          <w:b/>
          <w:bCs/>
          <w:sz w:val="28"/>
          <w:szCs w:val="28"/>
        </w:rPr>
        <w:t xml:space="preserve"> migration</w:t>
      </w:r>
    </w:p>
    <w:p w:rsidR="008131CF" w:rsidRDefault="008131CF" w:rsidP="008131CF">
      <w:pPr>
        <w:tabs>
          <w:tab w:val="left" w:pos="2370"/>
        </w:tabs>
        <w:rPr>
          <w:b/>
          <w:bCs/>
          <w:sz w:val="28"/>
          <w:szCs w:val="28"/>
        </w:rPr>
      </w:pPr>
    </w:p>
    <w:p w:rsidR="008131CF" w:rsidRDefault="008131CF" w:rsidP="008131CF">
      <w:pPr>
        <w:tabs>
          <w:tab w:val="left" w:pos="2370"/>
        </w:tabs>
        <w:rPr>
          <w:b/>
          <w:bCs/>
          <w:sz w:val="28"/>
          <w:szCs w:val="28"/>
        </w:rPr>
      </w:pPr>
    </w:p>
    <w:p w:rsidR="008131CF" w:rsidRDefault="008131CF" w:rsidP="008131CF">
      <w:pPr>
        <w:pStyle w:val="ListParagraph"/>
        <w:numPr>
          <w:ilvl w:val="0"/>
          <w:numId w:val="2"/>
        </w:numPr>
        <w:tabs>
          <w:tab w:val="left" w:pos="2370"/>
        </w:tabs>
      </w:pPr>
      <w:r>
        <w:t>A virtual machine must not have a connection to a virtual device with a local image mounted.</w:t>
      </w:r>
    </w:p>
    <w:p w:rsidR="008131CF" w:rsidRDefault="008131CF" w:rsidP="008131CF">
      <w:pPr>
        <w:pStyle w:val="ListParagraph"/>
        <w:numPr>
          <w:ilvl w:val="0"/>
          <w:numId w:val="2"/>
        </w:numPr>
        <w:tabs>
          <w:tab w:val="left" w:pos="2370"/>
        </w:tabs>
      </w:pPr>
      <w:r>
        <w:t xml:space="preserve">A virtual machine must not have a connection to an internal </w:t>
      </w:r>
      <w:proofErr w:type="spellStart"/>
      <w:r>
        <w:t>vSwitch</w:t>
      </w:r>
      <w:proofErr w:type="spellEnd"/>
      <w:r>
        <w:t>.</w:t>
      </w:r>
    </w:p>
    <w:p w:rsidR="008131CF" w:rsidRDefault="008131CF" w:rsidP="008131CF">
      <w:pPr>
        <w:pStyle w:val="ListParagraph"/>
        <w:numPr>
          <w:ilvl w:val="0"/>
          <w:numId w:val="2"/>
        </w:numPr>
        <w:tabs>
          <w:tab w:val="left" w:pos="2370"/>
        </w:tabs>
      </w:pPr>
      <w:r>
        <w:t>A virtual machine must not have CPU affinity configured.</w:t>
      </w:r>
    </w:p>
    <w:p w:rsidR="008131CF" w:rsidRDefault="008131CF" w:rsidP="008131CF">
      <w:pPr>
        <w:tabs>
          <w:tab w:val="left" w:pos="2370"/>
        </w:tabs>
      </w:pPr>
    </w:p>
    <w:p w:rsidR="008131CF" w:rsidRDefault="008131CF" w:rsidP="008131CF">
      <w:pPr>
        <w:tabs>
          <w:tab w:val="left" w:pos="2370"/>
        </w:tabs>
      </w:pPr>
    </w:p>
    <w:p w:rsidR="008131CF" w:rsidRDefault="008131CF" w:rsidP="008131CF">
      <w:pPr>
        <w:tabs>
          <w:tab w:val="left" w:pos="2370"/>
        </w:tabs>
      </w:pPr>
    </w:p>
    <w:p w:rsidR="008131CF" w:rsidRDefault="008131CF" w:rsidP="008131CF">
      <w:pPr>
        <w:tabs>
          <w:tab w:val="left" w:pos="2370"/>
        </w:tabs>
        <w:rPr>
          <w:b/>
          <w:bCs/>
          <w:sz w:val="28"/>
          <w:szCs w:val="28"/>
        </w:rPr>
      </w:pPr>
      <w:r w:rsidRPr="008131CF">
        <w:rPr>
          <w:b/>
          <w:bCs/>
          <w:sz w:val="28"/>
          <w:szCs w:val="28"/>
        </w:rPr>
        <w:t xml:space="preserve">Host requirements for </w:t>
      </w:r>
      <w:proofErr w:type="spellStart"/>
      <w:r w:rsidRPr="008131CF">
        <w:rPr>
          <w:b/>
          <w:bCs/>
          <w:sz w:val="28"/>
          <w:szCs w:val="28"/>
        </w:rPr>
        <w:t>vmotion</w:t>
      </w:r>
      <w:proofErr w:type="spellEnd"/>
      <w:r w:rsidRPr="008131CF">
        <w:rPr>
          <w:b/>
          <w:bCs/>
          <w:sz w:val="28"/>
          <w:szCs w:val="28"/>
        </w:rPr>
        <w:t xml:space="preserve"> migration</w:t>
      </w:r>
    </w:p>
    <w:p w:rsidR="008131CF" w:rsidRDefault="008131CF" w:rsidP="008131CF">
      <w:pPr>
        <w:tabs>
          <w:tab w:val="left" w:pos="2370"/>
        </w:tabs>
        <w:rPr>
          <w:b/>
          <w:bCs/>
          <w:sz w:val="28"/>
          <w:szCs w:val="28"/>
        </w:rPr>
      </w:pPr>
    </w:p>
    <w:p w:rsidR="008131CF" w:rsidRDefault="008131CF" w:rsidP="008131CF">
      <w:pPr>
        <w:tabs>
          <w:tab w:val="left" w:pos="2370"/>
        </w:tabs>
      </w:pPr>
      <w:r w:rsidRPr="008131CF">
        <w:t xml:space="preserve">Source and destination </w:t>
      </w:r>
      <w:r>
        <w:t>hosts must have:</w:t>
      </w:r>
    </w:p>
    <w:p w:rsidR="008131CF" w:rsidRDefault="008131CF" w:rsidP="008131CF">
      <w:pPr>
        <w:pStyle w:val="ListParagraph"/>
        <w:numPr>
          <w:ilvl w:val="0"/>
          <w:numId w:val="3"/>
        </w:numPr>
        <w:tabs>
          <w:tab w:val="left" w:pos="2370"/>
        </w:tabs>
      </w:pPr>
      <w:r>
        <w:t>Visibility to all storage used by the VM.</w:t>
      </w:r>
    </w:p>
    <w:p w:rsidR="008131CF" w:rsidRDefault="008131CF" w:rsidP="008131CF">
      <w:pPr>
        <w:pStyle w:val="ListParagraph"/>
        <w:numPr>
          <w:ilvl w:val="0"/>
          <w:numId w:val="3"/>
        </w:numPr>
        <w:tabs>
          <w:tab w:val="left" w:pos="2370"/>
        </w:tabs>
      </w:pPr>
      <w:r>
        <w:t>At least a Gigabit Ethernet network:</w:t>
      </w:r>
    </w:p>
    <w:p w:rsidR="008131CF" w:rsidRDefault="00011796" w:rsidP="008131CF">
      <w:pPr>
        <w:pStyle w:val="ListParagraph"/>
        <w:numPr>
          <w:ilvl w:val="1"/>
          <w:numId w:val="3"/>
        </w:numPr>
        <w:tabs>
          <w:tab w:val="left" w:pos="2370"/>
        </w:tabs>
      </w:pPr>
      <w:r>
        <w:t xml:space="preserve">Four concurrent </w:t>
      </w:r>
      <w:proofErr w:type="spellStart"/>
      <w:r>
        <w:t>vMotion</w:t>
      </w:r>
      <w:proofErr w:type="spellEnd"/>
      <w:r>
        <w:t xml:space="preserve"> migration on a 1Gbps network.</w:t>
      </w:r>
    </w:p>
    <w:p w:rsidR="00011796" w:rsidRDefault="00011796" w:rsidP="00011796">
      <w:pPr>
        <w:pStyle w:val="ListParagraph"/>
        <w:numPr>
          <w:ilvl w:val="1"/>
          <w:numId w:val="3"/>
        </w:numPr>
        <w:tabs>
          <w:tab w:val="left" w:pos="2370"/>
        </w:tabs>
      </w:pPr>
      <w:r>
        <w:t xml:space="preserve">Eight concurrent </w:t>
      </w:r>
      <w:proofErr w:type="spellStart"/>
      <w:r>
        <w:t>vMotion</w:t>
      </w:r>
      <w:proofErr w:type="spellEnd"/>
      <w:r>
        <w:t xml:space="preserve"> migrations on a 10Gbps network.</w:t>
      </w:r>
    </w:p>
    <w:p w:rsidR="00011796" w:rsidRDefault="00011796" w:rsidP="00011796">
      <w:pPr>
        <w:pStyle w:val="ListParagraph"/>
        <w:numPr>
          <w:ilvl w:val="0"/>
          <w:numId w:val="3"/>
        </w:numPr>
        <w:tabs>
          <w:tab w:val="left" w:pos="2370"/>
        </w:tabs>
      </w:pPr>
      <w:r>
        <w:t>Access to the same physical networks.</w:t>
      </w:r>
    </w:p>
    <w:p w:rsidR="00011796" w:rsidRDefault="00011796" w:rsidP="00011796">
      <w:pPr>
        <w:pStyle w:val="ListParagraph"/>
        <w:numPr>
          <w:ilvl w:val="0"/>
          <w:numId w:val="3"/>
        </w:numPr>
        <w:tabs>
          <w:tab w:val="left" w:pos="2370"/>
        </w:tabs>
      </w:pPr>
      <w:r>
        <w:t>Compatible CPUs.</w:t>
      </w:r>
    </w:p>
    <w:p w:rsidR="00011796" w:rsidRPr="008131CF" w:rsidRDefault="00011796" w:rsidP="00011796">
      <w:pPr>
        <w:tabs>
          <w:tab w:val="left" w:pos="2370"/>
        </w:tabs>
      </w:pPr>
    </w:p>
    <w:sectPr w:rsidR="00011796" w:rsidRPr="008131CF" w:rsidSect="008131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E4F61"/>
    <w:multiLevelType w:val="hybridMultilevel"/>
    <w:tmpl w:val="09E4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D210F"/>
    <w:multiLevelType w:val="hybridMultilevel"/>
    <w:tmpl w:val="606209E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4A4C0516"/>
    <w:multiLevelType w:val="hybridMultilevel"/>
    <w:tmpl w:val="A6FE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D598E"/>
    <w:multiLevelType w:val="hybridMultilevel"/>
    <w:tmpl w:val="4924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CF"/>
    <w:rsid w:val="00011796"/>
    <w:rsid w:val="00803DFB"/>
    <w:rsid w:val="008131CF"/>
    <w:rsid w:val="00C4158A"/>
    <w:rsid w:val="00E8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1DBCE-1B06-43B1-8B3C-B1A11CBB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1C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1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rseweb.sliit.lk/course/view.php?id=137" TargetMode="External"/><Relationship Id="rId5" Type="http://schemas.openxmlformats.org/officeDocument/2006/relationships/hyperlink" Target="http://courseweb.sliit.lk/course/view.php?id=1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College of Applied Studies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2016-09-09T18:15:00Z</dcterms:created>
  <dcterms:modified xsi:type="dcterms:W3CDTF">2016-09-17T18:32:00Z</dcterms:modified>
</cp:coreProperties>
</file>