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8C5">
      <w:pPr>
        <w:numPr>
          <w:ilvl w:val="0"/>
          <w:numId w:val="0"/>
        </w:numPr>
        <w:rPr>
          <w:rFonts w:hint="eastAsia"/>
          <w:sz w:val="32"/>
          <w:szCs w:val="32"/>
          <w:lang w:val="en-US" w:eastAsia="zh-CN"/>
        </w:rPr>
      </w:pPr>
      <w:r>
        <w:rPr>
          <w:rFonts w:hint="eastAsia"/>
          <w:sz w:val="32"/>
          <w:szCs w:val="32"/>
          <w:lang w:val="en-US" w:eastAsia="zh-CN"/>
        </w:rPr>
        <w:t>（  1    ）组 （     鲍建华     ）同学的作文反思日志</w:t>
      </w:r>
    </w:p>
    <w:p w14:paraId="24D6F1B8">
      <w:pPr>
        <w:numPr>
          <w:ilvl w:val="0"/>
          <w:numId w:val="0"/>
        </w:numPr>
        <w:rPr>
          <w:rFonts w:hint="default"/>
          <w:lang w:val="en-US" w:eastAsia="zh-CN"/>
        </w:rPr>
      </w:pPr>
    </w:p>
    <w:p w14:paraId="29208C42">
      <w:pPr>
        <w:numPr>
          <w:ilvl w:val="0"/>
          <w:numId w:val="1"/>
        </w:numPr>
        <w:rPr>
          <w:rFonts w:hint="default"/>
          <w:sz w:val="32"/>
          <w:szCs w:val="32"/>
          <w:lang w:val="en-US" w:eastAsia="zh-CN"/>
        </w:rPr>
      </w:pPr>
      <w:r>
        <w:rPr>
          <w:rFonts w:hint="eastAsia"/>
          <w:sz w:val="32"/>
          <w:szCs w:val="32"/>
          <w:lang w:val="en-US" w:eastAsia="zh-CN"/>
        </w:rPr>
        <w:t>使用的哪款AI</w:t>
      </w:r>
    </w:p>
    <w:p w14:paraId="0633E948">
      <w:pPr>
        <w:widowControl w:val="0"/>
        <w:numPr>
          <w:ilvl w:val="0"/>
          <w:numId w:val="0"/>
        </w:numPr>
        <w:tabs>
          <w:tab w:val="left" w:pos="312"/>
        </w:tabs>
        <w:jc w:val="both"/>
        <w:rPr>
          <w:rFonts w:hint="default"/>
          <w:sz w:val="32"/>
          <w:szCs w:val="32"/>
          <w:lang w:val="en-US" w:eastAsia="zh-CN"/>
        </w:rPr>
      </w:pPr>
      <w:r>
        <w:rPr>
          <w:rFonts w:hint="eastAsia"/>
          <w:sz w:val="32"/>
          <w:szCs w:val="32"/>
          <w:lang w:val="en-US" w:eastAsia="zh-CN"/>
        </w:rPr>
        <w:t>Deep Seek</w:t>
      </w:r>
    </w:p>
    <w:p w14:paraId="73D6ECD3">
      <w:pPr>
        <w:numPr>
          <w:ilvl w:val="0"/>
          <w:numId w:val="1"/>
        </w:numPr>
        <w:rPr>
          <w:rFonts w:hint="eastAsia"/>
          <w:sz w:val="32"/>
          <w:szCs w:val="32"/>
          <w:lang w:val="en-US" w:eastAsia="zh-CN"/>
        </w:rPr>
      </w:pPr>
      <w:r>
        <w:rPr>
          <w:rFonts w:hint="eastAsia"/>
          <w:sz w:val="32"/>
          <w:szCs w:val="32"/>
          <w:lang w:val="en-US" w:eastAsia="zh-CN"/>
        </w:rPr>
        <w:t>截图AI的深度思考的完整版</w:t>
      </w:r>
    </w:p>
    <w:p w14:paraId="07000E8D">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66690" cy="3840480"/>
            <wp:effectExtent l="0" t="0" r="3810" b="7620"/>
            <wp:docPr id="2" name="图片 2" descr="屏幕截图 2026-06-12 15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12 150129"/>
                    <pic:cNvPicPr>
                      <a:picLocks noChangeAspect="1"/>
                    </pic:cNvPicPr>
                  </pic:nvPicPr>
                  <pic:blipFill>
                    <a:blip r:embed="rId4"/>
                    <a:stretch>
                      <a:fillRect/>
                    </a:stretch>
                  </pic:blipFill>
                  <pic:spPr>
                    <a:xfrm>
                      <a:off x="0" y="0"/>
                      <a:ext cx="5266690" cy="3840480"/>
                    </a:xfrm>
                    <a:prstGeom prst="rect">
                      <a:avLst/>
                    </a:prstGeom>
                  </pic:spPr>
                </pic:pic>
              </a:graphicData>
            </a:graphic>
          </wp:inline>
        </w:drawing>
      </w:r>
    </w:p>
    <w:p w14:paraId="32B07CDA">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65420" cy="4123690"/>
            <wp:effectExtent l="0" t="0" r="5080" b="3810"/>
            <wp:docPr id="3" name="图片 3" descr="屏幕截图 2026-06-12 15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12 150137"/>
                    <pic:cNvPicPr>
                      <a:picLocks noChangeAspect="1"/>
                    </pic:cNvPicPr>
                  </pic:nvPicPr>
                  <pic:blipFill>
                    <a:blip r:embed="rId5"/>
                    <a:stretch>
                      <a:fillRect/>
                    </a:stretch>
                  </pic:blipFill>
                  <pic:spPr>
                    <a:xfrm>
                      <a:off x="0" y="0"/>
                      <a:ext cx="5265420" cy="4123690"/>
                    </a:xfrm>
                    <a:prstGeom prst="rect">
                      <a:avLst/>
                    </a:prstGeom>
                  </pic:spPr>
                </pic:pic>
              </a:graphicData>
            </a:graphic>
          </wp:inline>
        </w:drawing>
      </w:r>
    </w:p>
    <w:p w14:paraId="117F8947">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66055" cy="3749675"/>
            <wp:effectExtent l="0" t="0" r="4445" b="9525"/>
            <wp:docPr id="4" name="图片 4" descr="屏幕截图 2026-06-12 150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12 150149"/>
                    <pic:cNvPicPr>
                      <a:picLocks noChangeAspect="1"/>
                    </pic:cNvPicPr>
                  </pic:nvPicPr>
                  <pic:blipFill>
                    <a:blip r:embed="rId6"/>
                    <a:stretch>
                      <a:fillRect/>
                    </a:stretch>
                  </pic:blipFill>
                  <pic:spPr>
                    <a:xfrm>
                      <a:off x="0" y="0"/>
                      <a:ext cx="5266055" cy="3749675"/>
                    </a:xfrm>
                    <a:prstGeom prst="rect">
                      <a:avLst/>
                    </a:prstGeom>
                  </pic:spPr>
                </pic:pic>
              </a:graphicData>
            </a:graphic>
          </wp:inline>
        </w:drawing>
      </w:r>
    </w:p>
    <w:p w14:paraId="408001F6">
      <w:pPr>
        <w:widowControl w:val="0"/>
        <w:numPr>
          <w:ilvl w:val="0"/>
          <w:numId w:val="0"/>
        </w:numPr>
        <w:jc w:val="both"/>
        <w:rPr>
          <w:rFonts w:hint="eastAsia"/>
          <w:sz w:val="32"/>
          <w:szCs w:val="32"/>
          <w:lang w:val="en-US" w:eastAsia="zh-CN"/>
        </w:rPr>
      </w:pPr>
      <w:r>
        <w:rPr>
          <w:rFonts w:hint="eastAsia"/>
          <w:sz w:val="32"/>
          <w:szCs w:val="32"/>
          <w:lang w:val="en-US" w:eastAsia="zh-CN"/>
        </w:rPr>
        <w:drawing>
          <wp:inline distT="0" distB="0" distL="114300" distR="114300">
            <wp:extent cx="5273040" cy="3865880"/>
            <wp:effectExtent l="0" t="0" r="10160" b="7620"/>
            <wp:docPr id="5" name="图片 5" descr="屏幕截图 2026-06-12 150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12 150158"/>
                    <pic:cNvPicPr>
                      <a:picLocks noChangeAspect="1"/>
                    </pic:cNvPicPr>
                  </pic:nvPicPr>
                  <pic:blipFill>
                    <a:blip r:embed="rId7"/>
                    <a:stretch>
                      <a:fillRect/>
                    </a:stretch>
                  </pic:blipFill>
                  <pic:spPr>
                    <a:xfrm>
                      <a:off x="0" y="0"/>
                      <a:ext cx="5273040" cy="3865880"/>
                    </a:xfrm>
                    <a:prstGeom prst="rect">
                      <a:avLst/>
                    </a:prstGeom>
                  </pic:spPr>
                </pic:pic>
              </a:graphicData>
            </a:graphic>
          </wp:inline>
        </w:drawing>
      </w:r>
    </w:p>
    <w:p w14:paraId="58319BB2">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AI思维和我的思维的不同点是什么？</w:t>
      </w:r>
    </w:p>
    <w:p w14:paraId="70DBC2AC">
      <w:pPr>
        <w:widowControl w:val="0"/>
        <w:numPr>
          <w:ilvl w:val="0"/>
          <w:numId w:val="2"/>
        </w:numPr>
        <w:jc w:val="both"/>
        <w:rPr>
          <w:rFonts w:hint="eastAsia"/>
          <w:sz w:val="32"/>
          <w:szCs w:val="32"/>
          <w:lang w:val="en-US" w:eastAsia="zh-CN"/>
        </w:rPr>
      </w:pPr>
      <w:r>
        <w:rPr>
          <w:rFonts w:hint="eastAsia"/>
          <w:sz w:val="32"/>
          <w:szCs w:val="32"/>
          <w:lang w:val="en-US" w:eastAsia="zh-CN"/>
        </w:rPr>
        <w:t>AI摒弃万能废话开头</w:t>
      </w:r>
    </w:p>
    <w:p w14:paraId="725E82C8">
      <w:pPr>
        <w:widowControl w:val="0"/>
        <w:numPr>
          <w:ilvl w:val="0"/>
          <w:numId w:val="2"/>
        </w:numPr>
        <w:jc w:val="both"/>
        <w:rPr>
          <w:rFonts w:hint="default"/>
          <w:sz w:val="32"/>
          <w:szCs w:val="32"/>
          <w:lang w:val="en-US" w:eastAsia="zh-CN"/>
        </w:rPr>
      </w:pPr>
      <w:r>
        <w:rPr>
          <w:rFonts w:hint="eastAsia"/>
          <w:sz w:val="32"/>
          <w:szCs w:val="32"/>
          <w:lang w:val="en-US" w:eastAsia="zh-CN"/>
        </w:rPr>
        <w:t>AI有承上启下句</w:t>
      </w:r>
    </w:p>
    <w:p w14:paraId="728A9E4B">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AI思维和我的思维的相同点是什么？</w:t>
      </w:r>
    </w:p>
    <w:p w14:paraId="6770EA39">
      <w:pPr>
        <w:widowControl w:val="0"/>
        <w:numPr>
          <w:ilvl w:val="0"/>
          <w:numId w:val="3"/>
        </w:numPr>
        <w:jc w:val="both"/>
        <w:rPr>
          <w:rFonts w:hint="eastAsia"/>
          <w:sz w:val="32"/>
          <w:szCs w:val="32"/>
          <w:lang w:val="en-US" w:eastAsia="zh-CN"/>
        </w:rPr>
      </w:pPr>
      <w:r>
        <w:rPr>
          <w:rFonts w:hint="eastAsia"/>
          <w:sz w:val="32"/>
          <w:szCs w:val="32"/>
          <w:lang w:val="en-US" w:eastAsia="zh-CN"/>
        </w:rPr>
        <w:t>都关注到作文有两个得分点，需要全部覆盖</w:t>
      </w:r>
    </w:p>
    <w:p w14:paraId="69900672">
      <w:pPr>
        <w:widowControl w:val="0"/>
        <w:numPr>
          <w:ilvl w:val="0"/>
          <w:numId w:val="3"/>
        </w:numPr>
        <w:jc w:val="both"/>
        <w:rPr>
          <w:rFonts w:hint="default"/>
          <w:sz w:val="32"/>
          <w:szCs w:val="32"/>
          <w:lang w:val="en-US" w:eastAsia="zh-CN"/>
        </w:rPr>
      </w:pPr>
      <w:r>
        <w:rPr>
          <w:rFonts w:hint="eastAsia"/>
          <w:sz w:val="32"/>
          <w:szCs w:val="32"/>
          <w:lang w:val="en-US" w:eastAsia="zh-CN"/>
        </w:rPr>
        <w:t>都想到了玩手机会分散注意力</w:t>
      </w:r>
    </w:p>
    <w:p w14:paraId="54ABFBE0">
      <w:pPr>
        <w:widowControl w:val="0"/>
        <w:numPr>
          <w:ilvl w:val="0"/>
          <w:numId w:val="3"/>
        </w:numPr>
        <w:jc w:val="both"/>
        <w:rPr>
          <w:rFonts w:hint="default"/>
          <w:sz w:val="32"/>
          <w:szCs w:val="32"/>
          <w:lang w:val="en-US" w:eastAsia="zh-CN"/>
        </w:rPr>
      </w:pPr>
      <w:r>
        <w:rPr>
          <w:rFonts w:hint="eastAsia"/>
          <w:sz w:val="32"/>
          <w:szCs w:val="32"/>
          <w:lang w:val="en-US" w:eastAsia="zh-CN"/>
        </w:rPr>
        <w:t>都认为方法是物理隔离，制造无科技区</w:t>
      </w:r>
    </w:p>
    <w:p w14:paraId="19658CDD">
      <w:pPr>
        <w:widowControl w:val="0"/>
        <w:numPr>
          <w:ilvl w:val="0"/>
          <w:numId w:val="3"/>
        </w:numPr>
        <w:jc w:val="both"/>
        <w:rPr>
          <w:rFonts w:hint="default"/>
          <w:sz w:val="32"/>
          <w:szCs w:val="32"/>
          <w:lang w:val="en-US" w:eastAsia="zh-CN"/>
        </w:rPr>
      </w:pPr>
      <w:r>
        <w:rPr>
          <w:rFonts w:hint="eastAsia"/>
          <w:sz w:val="32"/>
          <w:szCs w:val="32"/>
          <w:lang w:val="en-US" w:eastAsia="zh-CN"/>
        </w:rPr>
        <w:t>结构相似</w:t>
      </w:r>
    </w:p>
    <w:p w14:paraId="41FF9A8C">
      <w:pPr>
        <w:widowControl w:val="0"/>
        <w:numPr>
          <w:ilvl w:val="0"/>
          <w:numId w:val="3"/>
        </w:numPr>
        <w:jc w:val="both"/>
        <w:rPr>
          <w:rFonts w:hint="default"/>
          <w:sz w:val="32"/>
          <w:szCs w:val="32"/>
          <w:lang w:val="en-US" w:eastAsia="zh-CN"/>
        </w:rPr>
      </w:pPr>
      <w:r>
        <w:rPr>
          <w:rFonts w:hint="eastAsia"/>
          <w:sz w:val="32"/>
          <w:szCs w:val="32"/>
          <w:lang w:val="en-US" w:eastAsia="zh-CN"/>
        </w:rPr>
        <w:t>都考虑了升级语法与词汇</w:t>
      </w:r>
    </w:p>
    <w:p w14:paraId="239A9BF7">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AI给我启发有哪些？？</w:t>
      </w:r>
    </w:p>
    <w:p w14:paraId="2EF01DC3">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(1) 开头写作要去“模板化”，追求精准高效</w:t>
      </w:r>
    </w:p>
    <w:p w14:paraId="0E7A7775">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摒弃万能废话式的套话开头，直接切入题目核心主题，既能避免开头冗长拖沓，也能快速让阅卷老师抓住文章重点，提升开篇的吸引力。</w:t>
      </w:r>
    </w:p>
    <w:p w14:paraId="2C250458">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(2)强化段落间的逻辑衔接</w:t>
      </w:r>
    </w:p>
    <w:p w14:paraId="7B06D153">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写作时可以加入承上启下的过渡句，让不同段落、不同要点之间的衔接更自然，避免文章出现逻辑断层，让整体结构更连贯流畅。</w:t>
      </w:r>
    </w:p>
    <w:p w14:paraId="5A240C54">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(3) 细节处理要更严谨</w:t>
      </w:r>
    </w:p>
    <w:p w14:paraId="33CCB387">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像AI一样关注字数统计、标点规范、词汇语法的准确性这些细节，能有效避免考试中因为字数不达标、格式不规范或者语法错误被扣分。</w:t>
      </w:r>
    </w:p>
    <w:p w14:paraId="74208106">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(4)结构化拆解题目得分点</w:t>
      </w:r>
    </w:p>
    <w:p w14:paraId="52843139">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先明确题目要求的核心得分点，再围绕得分点逐一构思内容，能避免写作时遗漏关键要点，让文章的内容更贴合题目要求，也能提升写作的效率。</w:t>
      </w:r>
    </w:p>
    <w:p w14:paraId="664F5854">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(5) 观点表达要更贴合主题</w:t>
      </w:r>
    </w:p>
    <w:p w14:paraId="706DE281">
      <w:pPr>
        <w:widowControl w:val="0"/>
        <w:numPr>
          <w:ilvl w:val="0"/>
          <w:numId w:val="0"/>
        </w:numPr>
        <w:tabs>
          <w:tab w:val="left" w:pos="312"/>
        </w:tabs>
        <w:jc w:val="both"/>
        <w:rPr>
          <w:rFonts w:hint="eastAsia"/>
          <w:sz w:val="32"/>
          <w:szCs w:val="32"/>
          <w:lang w:val="en-US" w:eastAsia="zh-CN"/>
        </w:rPr>
      </w:pPr>
      <w:r>
        <w:rPr>
          <w:rFonts w:hint="eastAsia"/>
          <w:sz w:val="32"/>
          <w:szCs w:val="32"/>
          <w:lang w:val="en-US" w:eastAsia="zh-CN"/>
        </w:rPr>
        <w:t>虽然和AI想到了类似的核心观点，但可以学习AI把观点用更具体、更紧扣主题的方式表达，同时兼顾词汇和语法的升级，让观点更有说服力。</w:t>
      </w:r>
    </w:p>
    <w:p w14:paraId="52DC97B0">
      <w:pPr>
        <w:widowControl w:val="0"/>
        <w:numPr>
          <w:ilvl w:val="0"/>
          <w:numId w:val="0"/>
        </w:numPr>
        <w:tabs>
          <w:tab w:val="left" w:pos="312"/>
        </w:tabs>
        <w:jc w:val="both"/>
        <w:rPr>
          <w:rFonts w:hint="eastAsia"/>
          <w:sz w:val="32"/>
          <w:szCs w:val="32"/>
          <w:lang w:val="en-US" w:eastAsia="zh-CN"/>
        </w:rPr>
      </w:pPr>
    </w:p>
    <w:p w14:paraId="5CFC05D8">
      <w:pPr>
        <w:widowControl w:val="0"/>
        <w:numPr>
          <w:ilvl w:val="0"/>
          <w:numId w:val="1"/>
        </w:numPr>
        <w:ind w:left="0" w:leftChars="0" w:firstLine="0" w:firstLineChars="0"/>
        <w:jc w:val="both"/>
        <w:rPr>
          <w:rFonts w:hint="default"/>
          <w:sz w:val="32"/>
          <w:szCs w:val="32"/>
          <w:lang w:val="en-US" w:eastAsia="zh-CN"/>
        </w:rPr>
      </w:pPr>
      <w:r>
        <w:rPr>
          <w:rFonts w:hint="eastAsia"/>
          <w:sz w:val="32"/>
          <w:szCs w:val="32"/>
          <w:lang w:val="en-US" w:eastAsia="zh-CN"/>
        </w:rPr>
        <w:t>AI给出的作文分数和解析完整版</w:t>
      </w:r>
    </w:p>
    <w:p w14:paraId="2A1680F2">
      <w:pPr>
        <w:widowControl w:val="0"/>
        <w:numPr>
          <w:numId w:val="0"/>
        </w:numPr>
        <w:tabs>
          <w:tab w:val="left" w:pos="312"/>
        </w:tabs>
        <w:jc w:val="both"/>
        <w:rPr>
          <w:rFonts w:hint="default"/>
          <w:sz w:val="32"/>
          <w:szCs w:val="32"/>
          <w:lang w:val="en-US" w:eastAsia="zh-CN"/>
        </w:rPr>
      </w:pPr>
      <w:r>
        <w:rPr>
          <w:rFonts w:hint="default"/>
          <w:sz w:val="32"/>
          <w:szCs w:val="32"/>
          <w:lang w:val="en-US" w:eastAsia="zh-CN"/>
        </w:rPr>
        <w:t>看完了你在图片 **1781248797638.jpg** 中手写的作文，整体结构非常清晰，完全达到了字数要求。但文章中暴露出了一些明显的硬伤，主要是**拼写错误较多**、**语法细节不准确**以及**模板痕迹过重**。</w:t>
      </w:r>
    </w:p>
    <w:p w14:paraId="5AE84258">
      <w:pPr>
        <w:widowControl w:val="0"/>
        <w:numPr>
          <w:numId w:val="0"/>
        </w:numPr>
        <w:tabs>
          <w:tab w:val="left" w:pos="312"/>
        </w:tabs>
        <w:jc w:val="both"/>
        <w:rPr>
          <w:rFonts w:hint="default"/>
          <w:sz w:val="32"/>
          <w:szCs w:val="32"/>
          <w:lang w:val="en-US" w:eastAsia="zh-CN"/>
        </w:rPr>
      </w:pPr>
      <w:r>
        <w:rPr>
          <w:rFonts w:hint="default"/>
          <w:sz w:val="32"/>
          <w:szCs w:val="32"/>
          <w:lang w:val="en-US" w:eastAsia="zh-CN"/>
        </w:rPr>
        <w:t>以下是为你量身定制的打分、逐句精细修改以及高分范文。</w:t>
      </w:r>
    </w:p>
    <w:p w14:paraId="3390336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评分与总评</w:t>
      </w:r>
    </w:p>
    <w:p w14:paraId="7363E341">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**预估得分**：**8.5 / 15分** （约等于百分制的 60-65 分，刚过及格线）</w:t>
      </w:r>
    </w:p>
    <w:p w14:paraId="467A2897">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**优势**：三段式结构完整，字数适中（约170字），清晰地回答了“影响”与“对策”两个核心要求。</w:t>
      </w:r>
    </w:p>
    <w:p w14:paraId="3503B60D">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**劣势**：</w:t>
      </w:r>
    </w:p>
    <w:p w14:paraId="462D8A0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1. **拼写错误频发**：disgital、studenes'、formost、confortale、our selves（分家了），这在正规考试中非常吃亏。</w:t>
      </w:r>
    </w:p>
    <w:p w14:paraId="2D1D6354">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2. **中式英语与语法瑕疵**：如 make them can not focus、waste too many efforts。</w:t>
      </w:r>
    </w:p>
    <w:p w14:paraId="385F090D">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3. **模板感太强**：开头和结尾使用了大量四六级万能模板句（如 *With the rapid development of...*, *Taking above into consideration...*），严重挤压了真正展示深度思考空间的篇幅。</w:t>
      </w:r>
    </w:p>
    <w:p w14:paraId="3487BEA6">
      <w:pPr>
        <w:widowControl w:val="0"/>
        <w:numPr>
          <w:numId w:val="0"/>
        </w:numPr>
        <w:tabs>
          <w:tab w:val="left" w:pos="312"/>
        </w:tabs>
        <w:jc w:val="both"/>
        <w:rPr>
          <w:rFonts w:hint="default"/>
          <w:sz w:val="32"/>
          <w:szCs w:val="32"/>
          <w:lang w:val="en-US" w:eastAsia="zh-CN"/>
        </w:rPr>
      </w:pPr>
      <w:r>
        <w:rPr>
          <w:rFonts w:hint="default"/>
          <w:sz w:val="32"/>
          <w:szCs w:val="32"/>
          <w:lang w:val="en-US" w:eastAsia="zh-CN"/>
        </w:rPr>
        <w:t>## 逐句修改与深度解析</w:t>
      </w:r>
    </w:p>
    <w:p w14:paraId="6441117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第一段：引言</w:t>
      </w:r>
    </w:p>
    <w:p w14:paraId="011B3868">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**原句**：*With the rapid development of digital technology, **disgital** distraction has aroused wide concern among the public and impacted college **studenes'** academic performance deeply.*</w:t>
      </w:r>
    </w:p>
    <w:p w14:paraId="4B38E128">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52FFA70A">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纠正拼写：digital 和 students'。</w:t>
      </w:r>
    </w:p>
    <w:p w14:paraId="04FB3507">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副词位置：deeply 放在动词前面更符合地道表达。</w:t>
      </w:r>
    </w:p>
    <w:p w14:paraId="7BA0C721">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**优化句**：With the rapid advancement of digital technology, digital distraction has aroused widespread concern and **deeply impacted** college **students'** academic performance.</w:t>
      </w:r>
    </w:p>
    <w:p w14:paraId="5C9A1616">
      <w:pPr>
        <w:widowControl w:val="0"/>
        <w:numPr>
          <w:numId w:val="0"/>
        </w:numPr>
        <w:tabs>
          <w:tab w:val="left" w:pos="312"/>
        </w:tabs>
        <w:jc w:val="both"/>
        <w:rPr>
          <w:rFonts w:hint="default"/>
          <w:sz w:val="32"/>
          <w:szCs w:val="32"/>
          <w:lang w:val="en-US" w:eastAsia="zh-CN"/>
        </w:rPr>
      </w:pPr>
      <w:r>
        <w:rPr>
          <w:rFonts w:hint="default"/>
          <w:sz w:val="32"/>
          <w:szCs w:val="32"/>
          <w:lang w:val="en-US" w:eastAsia="zh-CN"/>
        </w:rPr>
        <w:t>### 第二段：数字化分心的影响</w:t>
      </w:r>
    </w:p>
    <w:p w14:paraId="25EB9649">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**原句1**：*First and **formost**, digital distraction lowers the efficiency of college students' academic performance, which **make** them **can not focus** on their work in **along time**.*</w:t>
      </w:r>
    </w:p>
    <w:p w14:paraId="13B8F12F">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65FCC34B">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纠正拼写：foremost、a long time（应断开）。</w:t>
      </w:r>
    </w:p>
    <w:p w14:paraId="7AAFBE99">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主谓一致：which 指代前面整件事，动词用单三 makes。</w:t>
      </w:r>
    </w:p>
    <w:p w14:paraId="6C01808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语法错误：make sb. do sth. 结构中不能带 can，应改为 makes them unable to focus 或 prevents them from focusing。</w:t>
      </w:r>
    </w:p>
    <w:p w14:paraId="7695C38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**优化句**：First and **foremost**, digital distraction impairs college students' learning efficiency, **making them unable to focus** on their studies for **a long time**.</w:t>
      </w:r>
    </w:p>
    <w:p w14:paraId="28F6FF90">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**原句2**：*In addition, due to digital distraction, too many choices provided to college students.*</w:t>
      </w:r>
    </w:p>
    <w:p w14:paraId="3925C76C">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1453C2D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语法错误：这是一句**碎句（Fragment）**，缺乏谓语动词。应该是 choices *are* provided。</w:t>
      </w:r>
    </w:p>
    <w:p w14:paraId="74825AE3">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**优化句**：In addition, the digital world **exposes college students to an overwhelming number of choices** and notifications.</w:t>
      </w:r>
    </w:p>
    <w:p w14:paraId="7BF212D4">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**原句3**：*It is so difficult to choose the proper way through tremendous choices that college students waste too many **efforts**.*</w:t>
      </w:r>
    </w:p>
    <w:p w14:paraId="7E2DA41B">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5BE5B3D8">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名词单复数：effort 表示“努力、精力”时通常是不可数名词，不能用 too many efforts，应改为 too much effort。</w:t>
      </w:r>
    </w:p>
    <w:p w14:paraId="10EFC7D4">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**优化句**：It is so difficult to navigate through these endless options that students end up **wasting too much effort**.</w:t>
      </w:r>
    </w:p>
    <w:p w14:paraId="233023C3">
      <w:pPr>
        <w:widowControl w:val="0"/>
        <w:numPr>
          <w:numId w:val="0"/>
        </w:numPr>
        <w:tabs>
          <w:tab w:val="left" w:pos="312"/>
        </w:tabs>
        <w:jc w:val="both"/>
        <w:rPr>
          <w:rFonts w:hint="default"/>
          <w:sz w:val="32"/>
          <w:szCs w:val="32"/>
          <w:lang w:val="en-US" w:eastAsia="zh-CN"/>
        </w:rPr>
      </w:pPr>
      <w:r>
        <w:rPr>
          <w:rFonts w:hint="default"/>
          <w:sz w:val="32"/>
          <w:szCs w:val="32"/>
          <w:lang w:val="en-US" w:eastAsia="zh-CN"/>
        </w:rPr>
        <w:t>### 第三段：深度工作对策</w:t>
      </w:r>
    </w:p>
    <w:p w14:paraId="54E87B38">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**原句1**：*To beat digital distraction, we should cultivate “deep work” habits.*</w:t>
      </w:r>
    </w:p>
    <w:p w14:paraId="7C04E606">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691F586A">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表达升级：用 combat（对抗）或 overcome（克服）代替过于口语化的 beat。</w:t>
      </w:r>
    </w:p>
    <w:p w14:paraId="65DC2D5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**优化句**：To **combat** digital distraction, we should cultivate “deep work” habits.</w:t>
      </w:r>
    </w:p>
    <w:p w14:paraId="578E939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**原句2**：*On the one hand, we can take ourselves away from digital products when learning and working.*</w:t>
      </w:r>
    </w:p>
    <w:p w14:paraId="0FF3AEC6">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62603264">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表达升级：take ourselves away from 比较中式，地道表达用 distance ourselves from（与……保持距离）。</w:t>
      </w:r>
    </w:p>
    <w:p w14:paraId="39F04826">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**优化句**：On the one hand, we can **distance ourselves from** digital devices while studying.</w:t>
      </w:r>
    </w:p>
    <w:p w14:paraId="483DC2CF">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**原句3**：*On the other hand, we can prepare a **confortale** environment for **our selves** before working.*</w:t>
      </w:r>
    </w:p>
    <w:p w14:paraId="2004B443">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1F898353">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纠正拼写：comfortable，以及 ourselves（是一个单词，不能拆开）。</w:t>
      </w:r>
    </w:p>
    <w:p w14:paraId="7932FCE1">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**优化句**：On the other hand, we can create a **comfortable**, distraction-free environment for **ourselves** before studying.</w:t>
      </w:r>
    </w:p>
    <w:p w14:paraId="1108853F">
      <w:pPr>
        <w:widowControl w:val="0"/>
        <w:numPr>
          <w:numId w:val="0"/>
        </w:numPr>
        <w:tabs>
          <w:tab w:val="left" w:pos="312"/>
        </w:tabs>
        <w:jc w:val="both"/>
        <w:rPr>
          <w:rFonts w:hint="default"/>
          <w:sz w:val="32"/>
          <w:szCs w:val="32"/>
          <w:lang w:val="en-US" w:eastAsia="zh-CN"/>
        </w:rPr>
      </w:pPr>
      <w:r>
        <w:rPr>
          <w:rFonts w:hint="default"/>
          <w:sz w:val="32"/>
          <w:szCs w:val="32"/>
          <w:lang w:val="en-US" w:eastAsia="zh-CN"/>
        </w:rPr>
        <w:t>### 第四段：结尾</w:t>
      </w:r>
    </w:p>
    <w:p w14:paraId="48FC4615">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**原句**：*Taking **[the]** above into consideration, we can draw a conclusion that it is high time that we **take** effective measures to cultivate “deep work” habits.*</w:t>
      </w:r>
    </w:p>
    <w:p w14:paraId="6DF7E8FA">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**修改意见**：</w:t>
      </w:r>
    </w:p>
    <w:p w14:paraId="05CEA42F">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定冠词遗漏：应该是 Taking **the** above into consideration。</w:t>
      </w:r>
    </w:p>
    <w:p w14:paraId="70E68B89">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虚拟语气：在 It is high time that... 句型中，后面的从句谓语动词要用**过去式**（took）或 **should+动词原形**（should take）。</w:t>
      </w:r>
    </w:p>
    <w:p w14:paraId="072AE198">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   * **优化句**：Taking the above into consideration, we can conclude that it is high time that we **took** effective measures to cultivate “deep work” habits.</w:t>
      </w:r>
    </w:p>
    <w:p w14:paraId="25D1B588">
      <w:pPr>
        <w:widowControl w:val="0"/>
        <w:numPr>
          <w:numId w:val="0"/>
        </w:numPr>
        <w:tabs>
          <w:tab w:val="left" w:pos="312"/>
        </w:tabs>
        <w:jc w:val="both"/>
        <w:rPr>
          <w:rFonts w:hint="default"/>
          <w:sz w:val="32"/>
          <w:szCs w:val="32"/>
          <w:lang w:val="en-US" w:eastAsia="zh-CN"/>
        </w:rPr>
      </w:pPr>
      <w:r>
        <w:rPr>
          <w:rFonts w:hint="default"/>
          <w:sz w:val="32"/>
          <w:szCs w:val="32"/>
          <w:lang w:val="en-US" w:eastAsia="zh-CN"/>
        </w:rPr>
        <w:t>## 针对性范文推荐</w:t>
      </w:r>
    </w:p>
    <w:p w14:paraId="7D1ABC7A">
      <w:pPr>
        <w:widowControl w:val="0"/>
        <w:numPr>
          <w:numId w:val="0"/>
        </w:numPr>
        <w:tabs>
          <w:tab w:val="left" w:pos="312"/>
        </w:tabs>
        <w:jc w:val="both"/>
        <w:rPr>
          <w:rFonts w:hint="default"/>
          <w:sz w:val="32"/>
          <w:szCs w:val="32"/>
          <w:lang w:val="en-US" w:eastAsia="zh-CN"/>
        </w:rPr>
      </w:pPr>
      <w:r>
        <w:rPr>
          <w:rFonts w:hint="default"/>
          <w:sz w:val="32"/>
          <w:szCs w:val="32"/>
          <w:lang w:val="en-US" w:eastAsia="zh-CN"/>
        </w:rPr>
        <w:t>这里为你提供两篇控制在 **150-200字** 之间的范文：</w:t>
      </w:r>
    </w:p>
    <w:p w14:paraId="618B1C35">
      <w:pPr>
        <w:widowControl w:val="0"/>
        <w:numPr>
          <w:numId w:val="0"/>
        </w:numPr>
        <w:tabs>
          <w:tab w:val="left" w:pos="312"/>
        </w:tabs>
        <w:jc w:val="both"/>
        <w:rPr>
          <w:rFonts w:hint="default"/>
          <w:sz w:val="32"/>
          <w:szCs w:val="32"/>
          <w:lang w:val="en-US" w:eastAsia="zh-CN"/>
        </w:rPr>
      </w:pPr>
      <w:r>
        <w:rPr>
          <w:rFonts w:hint="default"/>
          <w:sz w:val="32"/>
          <w:szCs w:val="32"/>
          <w:lang w:val="en-US" w:eastAsia="zh-CN"/>
        </w:rPr>
        <w:t>### 范文一：完美蜕变版（基于你的原稿进行语法修正与词汇升级）</w:t>
      </w:r>
    </w:p>
    <w:p w14:paraId="6A29D71D">
      <w:pPr>
        <w:widowControl w:val="0"/>
        <w:numPr>
          <w:numId w:val="0"/>
        </w:numPr>
        <w:tabs>
          <w:tab w:val="left" w:pos="312"/>
        </w:tabs>
        <w:jc w:val="both"/>
        <w:rPr>
          <w:rFonts w:hint="default"/>
          <w:sz w:val="32"/>
          <w:szCs w:val="32"/>
          <w:lang w:val="en-US" w:eastAsia="zh-CN"/>
        </w:rPr>
      </w:pPr>
      <w:r>
        <w:rPr>
          <w:rFonts w:hint="default"/>
          <w:sz w:val="32"/>
          <w:szCs w:val="32"/>
          <w:lang w:val="en-US" w:eastAsia="zh-CN"/>
        </w:rPr>
        <w:t>&gt; 本篇保留了你原本的写作逻辑和框架，但修正了所有错误，并替换了高级词汇，是你在考场上最容易模仿落地的版本。</w:t>
      </w:r>
    </w:p>
    <w:p w14:paraId="3E888FDE">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&gt; </w:t>
      </w:r>
    </w:p>
    <w:p w14:paraId="5F4C0310">
      <w:pPr>
        <w:widowControl w:val="0"/>
        <w:numPr>
          <w:numId w:val="0"/>
        </w:numPr>
        <w:tabs>
          <w:tab w:val="left" w:pos="312"/>
        </w:tabs>
        <w:jc w:val="both"/>
        <w:rPr>
          <w:rFonts w:hint="default"/>
          <w:sz w:val="32"/>
          <w:szCs w:val="32"/>
          <w:lang w:val="en-US" w:eastAsia="zh-CN"/>
        </w:rPr>
      </w:pPr>
      <w:r>
        <w:rPr>
          <w:rFonts w:hint="default"/>
          <w:sz w:val="32"/>
          <w:szCs w:val="32"/>
          <w:lang w:val="en-US" w:eastAsia="zh-CN"/>
        </w:rPr>
        <w:t>With the rapid advancement of digital technology, digital distraction has deeply impacted college students' academic performance. First and foremost, it impairs their learning efficiency, making them unable to focus on their studies for a long time. In addition, the digital world exposes students to an overwhelming number of choices and messages. It is so difficult to navigate through these endless options that students end up wasting a significant amount of mental energy.</w:t>
      </w:r>
    </w:p>
    <w:p w14:paraId="693BAEEB">
      <w:pPr>
        <w:widowControl w:val="0"/>
        <w:numPr>
          <w:numId w:val="0"/>
        </w:numPr>
        <w:tabs>
          <w:tab w:val="left" w:pos="312"/>
        </w:tabs>
        <w:jc w:val="both"/>
        <w:rPr>
          <w:rFonts w:hint="default"/>
          <w:sz w:val="32"/>
          <w:szCs w:val="32"/>
          <w:lang w:val="en-US" w:eastAsia="zh-CN"/>
        </w:rPr>
      </w:pPr>
      <w:r>
        <w:rPr>
          <w:rFonts w:hint="default"/>
          <w:sz w:val="32"/>
          <w:szCs w:val="32"/>
          <w:lang w:val="en-US" w:eastAsia="zh-CN"/>
        </w:rPr>
        <w:t>To combat digital distraction, we must deliberately cultivate "deep work" habits. On the one hand, we should distance ourselves from digital devices by setting up tech-free zones while studying. On the other hand, we can create a quiet and comfortable environment to foster concentration. Taking the above into consideration, it is high time we took effective measures to reclaim our focus and master the art of deep work.</w:t>
      </w:r>
    </w:p>
    <w:p w14:paraId="6BC3C24A">
      <w:pPr>
        <w:widowControl w:val="0"/>
        <w:numPr>
          <w:numId w:val="0"/>
        </w:numPr>
        <w:tabs>
          <w:tab w:val="left" w:pos="312"/>
        </w:tabs>
        <w:jc w:val="both"/>
        <w:rPr>
          <w:rFonts w:hint="default"/>
          <w:sz w:val="32"/>
          <w:szCs w:val="32"/>
          <w:lang w:val="en-US" w:eastAsia="zh-CN"/>
        </w:rPr>
      </w:pPr>
      <w:r>
        <w:rPr>
          <w:rFonts w:hint="default"/>
          <w:sz w:val="32"/>
          <w:szCs w:val="32"/>
          <w:lang w:val="en-US" w:eastAsia="zh-CN"/>
        </w:rPr>
        <w:t>*(152 words)*</w:t>
      </w:r>
    </w:p>
    <w:p w14:paraId="0C030250">
      <w:pPr>
        <w:widowControl w:val="0"/>
        <w:numPr>
          <w:numId w:val="0"/>
        </w:numPr>
        <w:tabs>
          <w:tab w:val="left" w:pos="312"/>
        </w:tabs>
        <w:jc w:val="both"/>
        <w:rPr>
          <w:rFonts w:hint="default"/>
          <w:sz w:val="32"/>
          <w:szCs w:val="32"/>
          <w:lang w:val="en-US" w:eastAsia="zh-CN"/>
        </w:rPr>
      </w:pPr>
      <w:r>
        <w:rPr>
          <w:rFonts w:hint="default"/>
          <w:sz w:val="32"/>
          <w:szCs w:val="32"/>
          <w:lang w:val="en-US" w:eastAsia="zh-CN"/>
        </w:rPr>
        <w:t>### 范文二：高分硬核版（抛弃模板，直击本质）</w:t>
      </w:r>
    </w:p>
    <w:p w14:paraId="1E5CBE97">
      <w:pPr>
        <w:widowControl w:val="0"/>
        <w:numPr>
          <w:numId w:val="0"/>
        </w:numPr>
        <w:tabs>
          <w:tab w:val="left" w:pos="312"/>
        </w:tabs>
        <w:jc w:val="both"/>
        <w:rPr>
          <w:rFonts w:hint="default"/>
          <w:sz w:val="32"/>
          <w:szCs w:val="32"/>
          <w:lang w:val="en-US" w:eastAsia="zh-CN"/>
        </w:rPr>
      </w:pPr>
      <w:r>
        <w:rPr>
          <w:rFonts w:hint="default"/>
          <w:sz w:val="32"/>
          <w:szCs w:val="32"/>
          <w:lang w:val="en-US" w:eastAsia="zh-CN"/>
        </w:rPr>
        <w:t>&gt; 本篇运用了我们在“深度思考”中提到的认知切换成本等概念，逻辑极其紧凑，适合用来冲击高分甚至满分。</w:t>
      </w:r>
    </w:p>
    <w:p w14:paraId="42987004">
      <w:pPr>
        <w:widowControl w:val="0"/>
        <w:numPr>
          <w:numId w:val="0"/>
        </w:numPr>
        <w:tabs>
          <w:tab w:val="left" w:pos="312"/>
        </w:tabs>
        <w:jc w:val="both"/>
        <w:rPr>
          <w:rFonts w:hint="default"/>
          <w:sz w:val="32"/>
          <w:szCs w:val="32"/>
          <w:lang w:val="en-US" w:eastAsia="zh-CN"/>
        </w:rPr>
      </w:pPr>
      <w:r>
        <w:rPr>
          <w:rFonts w:hint="default"/>
          <w:sz w:val="32"/>
          <w:szCs w:val="32"/>
          <w:lang w:val="en-US" w:eastAsia="zh-CN"/>
        </w:rPr>
        <w:t xml:space="preserve">&gt; </w:t>
      </w:r>
    </w:p>
    <w:p w14:paraId="43B98D81">
      <w:pPr>
        <w:widowControl w:val="0"/>
        <w:numPr>
          <w:numId w:val="0"/>
        </w:numPr>
        <w:tabs>
          <w:tab w:val="left" w:pos="312"/>
        </w:tabs>
        <w:jc w:val="both"/>
        <w:rPr>
          <w:rFonts w:hint="default"/>
          <w:sz w:val="32"/>
          <w:szCs w:val="32"/>
          <w:lang w:val="en-US" w:eastAsia="zh-CN"/>
        </w:rPr>
      </w:pPr>
      <w:r>
        <w:rPr>
          <w:rFonts w:hint="default"/>
          <w:sz w:val="32"/>
          <w:szCs w:val="32"/>
          <w:lang w:val="en-US" w:eastAsia="zh-CN"/>
        </w:rPr>
        <w:t>In the modern digital age, smartphones and social media present unprecedented challenges to college students. Digital distraction severely undermines academic performance by fracturing attention spans and inducing **cognitive switching costs**, which ultimately leads to superficial learning. When students constantly toggle between notifications and textbooks, their brains fail to process information deeply.</w:t>
      </w:r>
    </w:p>
    <w:p w14:paraId="7AB1CA48">
      <w:pPr>
        <w:widowControl w:val="0"/>
        <w:numPr>
          <w:numId w:val="0"/>
        </w:numPr>
        <w:tabs>
          <w:tab w:val="left" w:pos="312"/>
        </w:tabs>
        <w:jc w:val="both"/>
        <w:rPr>
          <w:rFonts w:hint="default"/>
          <w:sz w:val="32"/>
          <w:szCs w:val="32"/>
          <w:lang w:val="en-US" w:eastAsia="zh-CN"/>
        </w:rPr>
      </w:pPr>
      <w:r>
        <w:rPr>
          <w:rFonts w:hint="default"/>
          <w:sz w:val="32"/>
          <w:szCs w:val="32"/>
          <w:lang w:val="en-US" w:eastAsia="zh-CN"/>
        </w:rPr>
        <w:t>To counteract this, students must deliberately cultivate **"deep work"** habits. First, they should implement strict "tech-free zones" during study sessions, physically removing devices to eliminate temptation. Second, adopting **time-blocking techniques**, such as the Pomodoro method, allows for high-intensity, uninterrupted concentration followed by structured rewards.</w:t>
      </w:r>
    </w:p>
    <w:p w14:paraId="0B433BF7">
      <w:pPr>
        <w:widowControl w:val="0"/>
        <w:numPr>
          <w:numId w:val="0"/>
        </w:numPr>
        <w:tabs>
          <w:tab w:val="left" w:pos="312"/>
        </w:tabs>
        <w:jc w:val="both"/>
        <w:rPr>
          <w:rFonts w:hint="default"/>
          <w:sz w:val="32"/>
          <w:szCs w:val="32"/>
          <w:lang w:val="en-US" w:eastAsia="zh-CN"/>
        </w:rPr>
      </w:pPr>
      <w:r>
        <w:rPr>
          <w:rFonts w:hint="default"/>
          <w:sz w:val="32"/>
          <w:szCs w:val="32"/>
          <w:lang w:val="en-US" w:eastAsia="zh-CN"/>
        </w:rPr>
        <w:t>Ultimately, mastering deep work is no longer just an optional study skill; it has become a critical competitive advantage. By intentionally reclaiming their focus from digital noise, students can unlock their full intellectual potential and achieve true academic excellence.</w:t>
      </w:r>
    </w:p>
    <w:p w14:paraId="7FD60B6C">
      <w:pPr>
        <w:widowControl w:val="0"/>
        <w:numPr>
          <w:numId w:val="0"/>
        </w:numPr>
        <w:tabs>
          <w:tab w:val="left" w:pos="312"/>
        </w:tabs>
        <w:jc w:val="both"/>
        <w:rPr>
          <w:rFonts w:hint="default"/>
          <w:sz w:val="32"/>
          <w:szCs w:val="32"/>
          <w:lang w:val="en-US" w:eastAsia="zh-CN"/>
        </w:rPr>
      </w:pPr>
      <w:r>
        <w:rPr>
          <w:rFonts w:hint="default"/>
          <w:sz w:val="32"/>
          <w:szCs w:val="32"/>
          <w:lang w:val="en-US" w:eastAsia="zh-CN"/>
        </w:rPr>
        <w:t>*(154 words)*</w:t>
      </w:r>
    </w:p>
    <w:p w14:paraId="4759545F">
      <w:pPr>
        <w:widowControl w:val="0"/>
        <w:numPr>
          <w:ilvl w:val="0"/>
          <w:numId w:val="1"/>
        </w:numPr>
        <w:ind w:left="0" w:leftChars="0" w:firstLine="0" w:firstLineChars="0"/>
        <w:jc w:val="both"/>
        <w:rPr>
          <w:rFonts w:hint="default"/>
          <w:sz w:val="32"/>
          <w:szCs w:val="32"/>
          <w:lang w:val="en-US" w:eastAsia="zh-CN"/>
        </w:rPr>
      </w:pPr>
      <w:r>
        <w:rPr>
          <w:rFonts w:hint="default"/>
          <w:sz w:val="32"/>
          <w:szCs w:val="32"/>
          <w:lang w:val="en-US" w:eastAsia="zh-CN"/>
        </w:rPr>
        <w:t>第一版作文提交到Iwrite后的分数和详细解析</w:t>
      </w:r>
    </w:p>
    <w:p w14:paraId="157007D5">
      <w:pPr>
        <w:widowControl w:val="0"/>
        <w:numPr>
          <w:ilvl w:val="0"/>
          <w:numId w:val="0"/>
        </w:numPr>
        <w:jc w:val="both"/>
        <w:rPr>
          <w:rFonts w:hint="default"/>
          <w:sz w:val="32"/>
          <w:szCs w:val="32"/>
          <w:lang w:val="en-US" w:eastAsia="zh-CN"/>
        </w:rPr>
      </w:pPr>
      <w:r>
        <w:rPr>
          <w:rFonts w:hint="default"/>
          <w:sz w:val="32"/>
          <w:szCs w:val="32"/>
          <w:lang w:val="en-US" w:eastAsia="zh-CN"/>
        </w:rPr>
        <w:drawing>
          <wp:inline distT="0" distB="0" distL="114300" distR="114300">
            <wp:extent cx="5270500" cy="3748405"/>
            <wp:effectExtent l="0" t="0" r="0" b="10795"/>
            <wp:docPr id="6" name="图片 6" descr="屏幕截图 2026-06-12 15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12 150434"/>
                    <pic:cNvPicPr>
                      <a:picLocks noChangeAspect="1"/>
                    </pic:cNvPicPr>
                  </pic:nvPicPr>
                  <pic:blipFill>
                    <a:blip r:embed="rId8"/>
                    <a:stretch>
                      <a:fillRect/>
                    </a:stretch>
                  </pic:blipFill>
                  <pic:spPr>
                    <a:xfrm>
                      <a:off x="0" y="0"/>
                      <a:ext cx="5270500" cy="3748405"/>
                    </a:xfrm>
                    <a:prstGeom prst="rect">
                      <a:avLst/>
                    </a:prstGeom>
                  </pic:spPr>
                </pic:pic>
              </a:graphicData>
            </a:graphic>
          </wp:inline>
        </w:drawing>
      </w:r>
    </w:p>
    <w:p w14:paraId="4B06BE3B">
      <w:pPr>
        <w:widowControl w:val="0"/>
        <w:numPr>
          <w:ilvl w:val="0"/>
          <w:numId w:val="0"/>
        </w:numPr>
        <w:jc w:val="both"/>
        <w:rPr>
          <w:rFonts w:hint="default"/>
          <w:sz w:val="32"/>
          <w:szCs w:val="32"/>
          <w:lang w:val="en-US" w:eastAsia="zh-CN"/>
        </w:rPr>
      </w:pPr>
      <w:r>
        <w:rPr>
          <w:rFonts w:hint="default"/>
          <w:sz w:val="32"/>
          <w:szCs w:val="32"/>
          <w:lang w:val="en-US" w:eastAsia="zh-CN"/>
        </w:rPr>
        <w:drawing>
          <wp:inline distT="0" distB="0" distL="114300" distR="114300">
            <wp:extent cx="5267325" cy="3956685"/>
            <wp:effectExtent l="0" t="0" r="3175" b="5715"/>
            <wp:docPr id="7" name="图片 7" descr="屏幕截图 2026-06-12 15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6-12 150441"/>
                    <pic:cNvPicPr>
                      <a:picLocks noChangeAspect="1"/>
                    </pic:cNvPicPr>
                  </pic:nvPicPr>
                  <pic:blipFill>
                    <a:blip r:embed="rId9"/>
                    <a:stretch>
                      <a:fillRect/>
                    </a:stretch>
                  </pic:blipFill>
                  <pic:spPr>
                    <a:xfrm>
                      <a:off x="0" y="0"/>
                      <a:ext cx="5267325" cy="3956685"/>
                    </a:xfrm>
                    <a:prstGeom prst="rect">
                      <a:avLst/>
                    </a:prstGeom>
                  </pic:spPr>
                </pic:pic>
              </a:graphicData>
            </a:graphic>
          </wp:inline>
        </w:drawing>
      </w:r>
    </w:p>
    <w:p w14:paraId="7ABDAB8B">
      <w:pPr>
        <w:widowControl w:val="0"/>
        <w:numPr>
          <w:ilvl w:val="0"/>
          <w:numId w:val="0"/>
        </w:numPr>
        <w:jc w:val="both"/>
        <w:rPr>
          <w:rFonts w:hint="default"/>
          <w:sz w:val="32"/>
          <w:szCs w:val="32"/>
          <w:lang w:val="en-US" w:eastAsia="zh-CN"/>
        </w:rPr>
      </w:pPr>
      <w:r>
        <w:rPr>
          <w:rFonts w:hint="default"/>
          <w:sz w:val="32"/>
          <w:szCs w:val="32"/>
          <w:lang w:val="en-US" w:eastAsia="zh-CN"/>
        </w:rPr>
        <w:drawing>
          <wp:inline distT="0" distB="0" distL="114300" distR="114300">
            <wp:extent cx="5273040" cy="2762885"/>
            <wp:effectExtent l="0" t="0" r="10160" b="5715"/>
            <wp:docPr id="9" name="图片 9" descr="屏幕截图 2026-06-12 150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12 150446"/>
                    <pic:cNvPicPr>
                      <a:picLocks noChangeAspect="1"/>
                    </pic:cNvPicPr>
                  </pic:nvPicPr>
                  <pic:blipFill>
                    <a:blip r:embed="rId10"/>
                    <a:stretch>
                      <a:fillRect/>
                    </a:stretch>
                  </pic:blipFill>
                  <pic:spPr>
                    <a:xfrm>
                      <a:off x="0" y="0"/>
                      <a:ext cx="5273040" cy="2762885"/>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FD9AD"/>
    <w:multiLevelType w:val="singleLevel"/>
    <w:tmpl w:val="89EFD9AD"/>
    <w:lvl w:ilvl="0" w:tentative="0">
      <w:start w:val="1"/>
      <w:numFmt w:val="decimal"/>
      <w:lvlText w:val="%1."/>
      <w:lvlJc w:val="left"/>
      <w:pPr>
        <w:tabs>
          <w:tab w:val="left" w:pos="312"/>
        </w:tabs>
      </w:pPr>
    </w:lvl>
  </w:abstractNum>
  <w:abstractNum w:abstractNumId="1">
    <w:nsid w:val="F4A5F61E"/>
    <w:multiLevelType w:val="singleLevel"/>
    <w:tmpl w:val="F4A5F61E"/>
    <w:lvl w:ilvl="0" w:tentative="0">
      <w:start w:val="1"/>
      <w:numFmt w:val="decimal"/>
      <w:lvlText w:val="(%1)"/>
      <w:lvlJc w:val="left"/>
      <w:pPr>
        <w:tabs>
          <w:tab w:val="left" w:pos="312"/>
        </w:tabs>
      </w:pPr>
    </w:lvl>
  </w:abstractNum>
  <w:abstractNum w:abstractNumId="2">
    <w:nsid w:val="094F1CE6"/>
    <w:multiLevelType w:val="singleLevel"/>
    <w:tmpl w:val="094F1CE6"/>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6A5D18"/>
    <w:rsid w:val="4C8C61B8"/>
    <w:rsid w:val="60305D3B"/>
    <w:rsid w:val="7A6A5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88</Words>
  <Characters>94</Characters>
  <Lines>0</Lines>
  <Paragraphs>0</Paragraphs>
  <TotalTime>29</TotalTime>
  <ScaleCrop>false</ScaleCrop>
  <LinksUpToDate>false</LinksUpToDate>
  <CharactersWithSpaces>111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2026-06-12T01:07:00Z</dcterms:created>
  <dc:creator>Tao</dc:creator>
  <cp:lastModifiedBy>鲍建华</cp:lastModifiedBy>
  <dcterms:modified xsi:type="dcterms:W3CDTF">2026-06-12T07:25:03Z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5F7BE16364C644978A2CBDC2A417E915_11</vt:lpwstr>
  </property>
  <property fmtid="{D5CDD505-2E9C-101B-9397-08002B2CF9AE}" pid="4" name="KSOTemplateDocerSaveRecord">
    <vt:lpwstr>eyJoZGlkIjoiMzM3ZWYzZDhlYzljYjFhYjIzNDUzZjAxYTBmZDU0ZDciLCJ1c2VySWQiOiI0MzcyMzM0ODAifQ==</vt:lpwstr>
  </property>
</Properties>
</file>