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C1B0" w14:textId="63DBBF56" w:rsidR="00D25D87" w:rsidRPr="00D25D87" w:rsidRDefault="00D25D87" w:rsidP="00D25D87">
      <w:pPr>
        <w:rPr>
          <w:b/>
          <w:bCs/>
        </w:rPr>
      </w:pPr>
      <w:r w:rsidRPr="00D25D87">
        <w:rPr>
          <w:b/>
          <w:bCs/>
        </w:rPr>
        <w:t>I. ARCHITECTURE GLOBALE — DOSSIER D’ÉTAT COMPLET</w:t>
      </w:r>
    </w:p>
    <w:p w14:paraId="1B942B52" w14:textId="77777777" w:rsidR="00D25D87" w:rsidRPr="00D25D87" w:rsidRDefault="00D25D87" w:rsidP="00D25D87">
      <w:pPr>
        <w:rPr>
          <w:b/>
          <w:bCs/>
        </w:rPr>
      </w:pPr>
      <w:r w:rsidRPr="00D25D87">
        <w:rPr>
          <w:b/>
          <w:bCs/>
        </w:rPr>
        <w:t xml:space="preserve">1) </w:t>
      </w:r>
      <w:proofErr w:type="spellStart"/>
      <w:r w:rsidRPr="00D25D87">
        <w:rPr>
          <w:b/>
          <w:bCs/>
        </w:rPr>
        <w:t>Constitution_du_Quebec_souverain</w:t>
      </w:r>
      <w:proofErr w:type="spellEnd"/>
      <w:r w:rsidRPr="00D25D87">
        <w:rPr>
          <w:b/>
          <w:bCs/>
        </w:rPr>
        <w:t xml:space="preserve"> (DOCUMENT MAÎTRE)</w:t>
      </w:r>
    </w:p>
    <w:p w14:paraId="1E4EACFA" w14:textId="77777777" w:rsidR="00D25D87" w:rsidRPr="00D25D87" w:rsidRDefault="00D25D87" w:rsidP="00D25D87">
      <w:r w:rsidRPr="00D25D87">
        <w:rPr>
          <w:b/>
          <w:bCs/>
        </w:rPr>
        <w:t>Rôle</w:t>
      </w:r>
      <w:r w:rsidRPr="00D25D87">
        <w:t xml:space="preserve"> : norme suprême, intouchable hors procédure constitutionnelle.</w:t>
      </w:r>
    </w:p>
    <w:p w14:paraId="4B4EB189" w14:textId="77777777" w:rsidR="00D25D87" w:rsidRPr="00D25D87" w:rsidRDefault="00D25D87" w:rsidP="00D25D87">
      <w:pPr>
        <w:rPr>
          <w:b/>
          <w:bCs/>
        </w:rPr>
      </w:pPr>
      <w:r w:rsidRPr="00D25D87">
        <w:rPr>
          <w:b/>
          <w:bCs/>
        </w:rPr>
        <w:t>Structure définitive</w:t>
      </w:r>
    </w:p>
    <w:p w14:paraId="24FDAFE2" w14:textId="77777777" w:rsidR="00D25D87" w:rsidRPr="00D25D87" w:rsidRDefault="00D25D87" w:rsidP="00D25D87">
      <w:pPr>
        <w:numPr>
          <w:ilvl w:val="0"/>
          <w:numId w:val="10"/>
        </w:numPr>
      </w:pPr>
      <w:r w:rsidRPr="00D25D87">
        <w:t>Préambule</w:t>
      </w:r>
    </w:p>
    <w:p w14:paraId="33514625" w14:textId="77777777" w:rsidR="00D25D87" w:rsidRPr="00D25D87" w:rsidRDefault="00D25D87" w:rsidP="00D25D87">
      <w:pPr>
        <w:numPr>
          <w:ilvl w:val="0"/>
          <w:numId w:val="10"/>
        </w:numPr>
      </w:pPr>
      <w:r w:rsidRPr="00D25D87">
        <w:t>Titre I — Souveraineté et peuple</w:t>
      </w:r>
    </w:p>
    <w:p w14:paraId="4FFCD980" w14:textId="77777777" w:rsidR="00D25D87" w:rsidRPr="00D25D87" w:rsidRDefault="00D25D87" w:rsidP="00D25D87">
      <w:pPr>
        <w:numPr>
          <w:ilvl w:val="0"/>
          <w:numId w:val="10"/>
        </w:numPr>
      </w:pPr>
      <w:r w:rsidRPr="00D25D87">
        <w:t>Titre II — Citoyenneté et corps civique</w:t>
      </w:r>
    </w:p>
    <w:p w14:paraId="3230D818" w14:textId="77777777" w:rsidR="00D25D87" w:rsidRPr="00D25D87" w:rsidRDefault="00D25D87" w:rsidP="00D25D87">
      <w:pPr>
        <w:numPr>
          <w:ilvl w:val="0"/>
          <w:numId w:val="10"/>
        </w:numPr>
      </w:pPr>
      <w:r w:rsidRPr="00D25D87">
        <w:t>Titre III — Droits, libertés et protection des plus vulnérables</w:t>
      </w:r>
    </w:p>
    <w:p w14:paraId="16DEED55" w14:textId="77777777" w:rsidR="00D25D87" w:rsidRPr="00D25D87" w:rsidRDefault="00D25D87" w:rsidP="00D25D87">
      <w:pPr>
        <w:numPr>
          <w:ilvl w:val="0"/>
          <w:numId w:val="10"/>
        </w:numPr>
      </w:pPr>
      <w:r w:rsidRPr="00D25D87">
        <w:t>Titre IV — Neutralité souveraine et politique internationale</w:t>
      </w:r>
    </w:p>
    <w:p w14:paraId="01439CD7" w14:textId="77777777" w:rsidR="00D25D87" w:rsidRPr="00D25D87" w:rsidRDefault="00D25D87" w:rsidP="00D25D87">
      <w:pPr>
        <w:numPr>
          <w:ilvl w:val="0"/>
          <w:numId w:val="10"/>
        </w:numPr>
      </w:pPr>
      <w:r w:rsidRPr="00D25D87">
        <w:t>Titre V — Organisation de l’État</w:t>
      </w:r>
    </w:p>
    <w:p w14:paraId="19E4981C" w14:textId="77777777" w:rsidR="00D25D87" w:rsidRPr="00D25D87" w:rsidRDefault="00D25D87" w:rsidP="00D25D87">
      <w:pPr>
        <w:numPr>
          <w:ilvl w:val="0"/>
          <w:numId w:val="10"/>
        </w:numPr>
      </w:pPr>
      <w:r w:rsidRPr="00D25D87">
        <w:t>Titre VI — Démocratie, élections et vote</w:t>
      </w:r>
    </w:p>
    <w:p w14:paraId="71AC1FE5" w14:textId="77777777" w:rsidR="00D25D87" w:rsidRPr="00D25D87" w:rsidRDefault="00D25D87" w:rsidP="00D25D87">
      <w:pPr>
        <w:numPr>
          <w:ilvl w:val="0"/>
          <w:numId w:val="10"/>
        </w:numPr>
      </w:pPr>
      <w:r w:rsidRPr="00D25D87">
        <w:t>Titre VII — Services essentiels</w:t>
      </w:r>
    </w:p>
    <w:p w14:paraId="73508298" w14:textId="77777777" w:rsidR="00D25D87" w:rsidRPr="00D25D87" w:rsidRDefault="00D25D87" w:rsidP="00D25D87">
      <w:pPr>
        <w:numPr>
          <w:ilvl w:val="0"/>
          <w:numId w:val="10"/>
        </w:numPr>
      </w:pPr>
      <w:r w:rsidRPr="00D25D87">
        <w:t>Titre VIII — Finances publiques et fiscalité unique</w:t>
      </w:r>
    </w:p>
    <w:p w14:paraId="72AF071D" w14:textId="77777777" w:rsidR="00D25D87" w:rsidRPr="00D25D87" w:rsidRDefault="00D25D87" w:rsidP="00D25D87">
      <w:pPr>
        <w:numPr>
          <w:ilvl w:val="0"/>
          <w:numId w:val="10"/>
        </w:numPr>
      </w:pPr>
      <w:r w:rsidRPr="00D25D87">
        <w:t>Titre IX — Économie, concurrence et ressources nationales</w:t>
      </w:r>
    </w:p>
    <w:p w14:paraId="3FB0D427" w14:textId="77777777" w:rsidR="00D25D87" w:rsidRPr="00D25D87" w:rsidRDefault="00D25D87" w:rsidP="00D25D87">
      <w:pPr>
        <w:numPr>
          <w:ilvl w:val="0"/>
          <w:numId w:val="10"/>
        </w:numPr>
      </w:pPr>
      <w:r w:rsidRPr="00D25D87">
        <w:t>Titre X — Travail, responsabilité et conditions humaines</w:t>
      </w:r>
    </w:p>
    <w:p w14:paraId="7DC7B64E" w14:textId="77777777" w:rsidR="00D25D87" w:rsidRPr="00D25D87" w:rsidRDefault="00D25D87" w:rsidP="00D25D87">
      <w:pPr>
        <w:numPr>
          <w:ilvl w:val="0"/>
          <w:numId w:val="10"/>
        </w:numPr>
      </w:pPr>
      <w:r w:rsidRPr="00D25D87">
        <w:t>Titre XI — Intégrité de l’État (zéro corruption)</w:t>
      </w:r>
    </w:p>
    <w:p w14:paraId="71A9BBE1" w14:textId="77777777" w:rsidR="00D25D87" w:rsidRPr="00D25D87" w:rsidRDefault="00D25D87" w:rsidP="00D25D87">
      <w:pPr>
        <w:numPr>
          <w:ilvl w:val="0"/>
          <w:numId w:val="10"/>
        </w:numPr>
      </w:pPr>
      <w:r w:rsidRPr="00D25D87">
        <w:t>Titre XII — Conseil des peuples fondateurs</w:t>
      </w:r>
    </w:p>
    <w:p w14:paraId="17999629" w14:textId="77777777" w:rsidR="00D25D87" w:rsidRPr="00D25D87" w:rsidRDefault="00D25D87" w:rsidP="00D25D87">
      <w:pPr>
        <w:numPr>
          <w:ilvl w:val="0"/>
          <w:numId w:val="10"/>
        </w:numPr>
      </w:pPr>
      <w:r w:rsidRPr="00D25D87">
        <w:t>Titre XIII — Régime de crise</w:t>
      </w:r>
    </w:p>
    <w:p w14:paraId="7A225A43" w14:textId="77777777" w:rsidR="00D25D87" w:rsidRPr="00D25D87" w:rsidRDefault="00D25D87" w:rsidP="00D25D87">
      <w:pPr>
        <w:numPr>
          <w:ilvl w:val="0"/>
          <w:numId w:val="10"/>
        </w:numPr>
      </w:pPr>
      <w:r w:rsidRPr="00D25D87">
        <w:t>Titre XIV — Révision constitutionnelle</w:t>
      </w:r>
    </w:p>
    <w:p w14:paraId="12EDC576" w14:textId="77777777" w:rsidR="00D25D87" w:rsidRPr="00D25D87" w:rsidRDefault="00D25D87" w:rsidP="00D25D87">
      <w:pPr>
        <w:numPr>
          <w:ilvl w:val="0"/>
          <w:numId w:val="10"/>
        </w:numPr>
      </w:pPr>
      <w:r w:rsidRPr="00D25D87">
        <w:t>Dispositions transitoires</w:t>
      </w:r>
    </w:p>
    <w:p w14:paraId="46BD02EE" w14:textId="77777777" w:rsidR="00D25D87" w:rsidRPr="00D25D87" w:rsidRDefault="00D25D87" w:rsidP="00D25D87">
      <w:r w:rsidRPr="00D25D87">
        <w:pict w14:anchorId="1858022F">
          <v:rect id="_x0000_i1139" style="width:0;height:1.5pt" o:hralign="center" o:hrstd="t" o:hr="t" fillcolor="#a0a0a0" stroked="f"/>
        </w:pict>
      </w:r>
    </w:p>
    <w:p w14:paraId="5C262DBD" w14:textId="77777777" w:rsidR="00D25D87" w:rsidRPr="00D25D87" w:rsidRDefault="00D25D87" w:rsidP="00D25D87">
      <w:pPr>
        <w:rPr>
          <w:b/>
          <w:bCs/>
        </w:rPr>
      </w:pPr>
      <w:r w:rsidRPr="00D25D87">
        <w:rPr>
          <w:b/>
          <w:bCs/>
        </w:rPr>
        <w:t xml:space="preserve">2) </w:t>
      </w:r>
      <w:proofErr w:type="spellStart"/>
      <w:r w:rsidRPr="00D25D87">
        <w:rPr>
          <w:b/>
          <w:bCs/>
        </w:rPr>
        <w:t>Lois_organiques_du_Quebec_souverain</w:t>
      </w:r>
      <w:proofErr w:type="spellEnd"/>
    </w:p>
    <w:p w14:paraId="3FB59E3A" w14:textId="77777777" w:rsidR="00D25D87" w:rsidRPr="00D25D87" w:rsidRDefault="00D25D87" w:rsidP="00D25D87">
      <w:r w:rsidRPr="00D25D87">
        <w:rPr>
          <w:b/>
          <w:bCs/>
        </w:rPr>
        <w:t>Rôle</w:t>
      </w:r>
      <w:r w:rsidRPr="00D25D87">
        <w:t xml:space="preserve"> : traduire la Constitution en règles structurantes.</w:t>
      </w:r>
    </w:p>
    <w:p w14:paraId="3583E67F" w14:textId="77777777" w:rsidR="00D25D87" w:rsidRPr="00D25D87" w:rsidRDefault="00D25D87" w:rsidP="00D25D87">
      <w:pPr>
        <w:rPr>
          <w:b/>
          <w:bCs/>
        </w:rPr>
      </w:pPr>
      <w:r w:rsidRPr="00D25D87">
        <w:rPr>
          <w:b/>
          <w:bCs/>
        </w:rPr>
        <w:t>Lois organiques prévues</w:t>
      </w:r>
    </w:p>
    <w:p w14:paraId="202E5E4C" w14:textId="77777777" w:rsidR="00D25D87" w:rsidRPr="00D25D87" w:rsidRDefault="00D25D87" w:rsidP="00D25D87">
      <w:pPr>
        <w:numPr>
          <w:ilvl w:val="0"/>
          <w:numId w:val="11"/>
        </w:numPr>
      </w:pPr>
      <w:r w:rsidRPr="00D25D87">
        <w:t>Loi organique sur la citoyenneté</w:t>
      </w:r>
    </w:p>
    <w:p w14:paraId="2DE43A04" w14:textId="77777777" w:rsidR="00D25D87" w:rsidRPr="00D25D87" w:rsidRDefault="00D25D87" w:rsidP="00D25D87">
      <w:pPr>
        <w:numPr>
          <w:ilvl w:val="0"/>
          <w:numId w:val="11"/>
        </w:numPr>
      </w:pPr>
      <w:r w:rsidRPr="00D25D87">
        <w:t>Loi organique électorale et du vote</w:t>
      </w:r>
    </w:p>
    <w:p w14:paraId="27926BF8" w14:textId="77777777" w:rsidR="00D25D87" w:rsidRPr="00D25D87" w:rsidRDefault="00D25D87" w:rsidP="00D25D87">
      <w:pPr>
        <w:numPr>
          <w:ilvl w:val="0"/>
          <w:numId w:val="11"/>
        </w:numPr>
      </w:pPr>
      <w:r w:rsidRPr="00D25D87">
        <w:lastRenderedPageBreak/>
        <w:t>Loi organique des services essentiels</w:t>
      </w:r>
    </w:p>
    <w:p w14:paraId="3744CBA2" w14:textId="77777777" w:rsidR="00D25D87" w:rsidRPr="00D25D87" w:rsidRDefault="00D25D87" w:rsidP="00D25D87">
      <w:pPr>
        <w:numPr>
          <w:ilvl w:val="0"/>
          <w:numId w:val="11"/>
        </w:numPr>
      </w:pPr>
      <w:r w:rsidRPr="00D25D87">
        <w:t>Loi organique de la fiscalité unique</w:t>
      </w:r>
    </w:p>
    <w:p w14:paraId="6544C4B7" w14:textId="77777777" w:rsidR="00D25D87" w:rsidRPr="00D25D87" w:rsidRDefault="00D25D87" w:rsidP="00D25D87">
      <w:pPr>
        <w:numPr>
          <w:ilvl w:val="0"/>
          <w:numId w:val="11"/>
        </w:numPr>
      </w:pPr>
      <w:r w:rsidRPr="00D25D87">
        <w:t>Loi organique de la neutralité et de la défense</w:t>
      </w:r>
    </w:p>
    <w:p w14:paraId="1A3B8988" w14:textId="77777777" w:rsidR="00D25D87" w:rsidRPr="00D25D87" w:rsidRDefault="00D25D87" w:rsidP="00D25D87">
      <w:pPr>
        <w:numPr>
          <w:ilvl w:val="0"/>
          <w:numId w:val="11"/>
        </w:numPr>
      </w:pPr>
      <w:r w:rsidRPr="00D25D87">
        <w:t>Loi organique anti-capture et anti-corruption</w:t>
      </w:r>
    </w:p>
    <w:p w14:paraId="7917F334" w14:textId="77777777" w:rsidR="00D25D87" w:rsidRPr="00D25D87" w:rsidRDefault="00D25D87" w:rsidP="00D25D87">
      <w:pPr>
        <w:numPr>
          <w:ilvl w:val="0"/>
          <w:numId w:val="11"/>
        </w:numPr>
      </w:pPr>
      <w:r w:rsidRPr="00D25D87">
        <w:t>Loi organique du Conseil des peuples fondateurs</w:t>
      </w:r>
    </w:p>
    <w:p w14:paraId="26DA1910" w14:textId="77777777" w:rsidR="00D25D87" w:rsidRPr="00D25D87" w:rsidRDefault="00D25D87" w:rsidP="00D25D87">
      <w:pPr>
        <w:numPr>
          <w:ilvl w:val="0"/>
          <w:numId w:val="11"/>
        </w:numPr>
      </w:pPr>
      <w:r w:rsidRPr="00D25D87">
        <w:t>Loi organique du régime de crise</w:t>
      </w:r>
    </w:p>
    <w:p w14:paraId="1800485E" w14:textId="77777777" w:rsidR="00D25D87" w:rsidRPr="00D25D87" w:rsidRDefault="00D25D87" w:rsidP="00D25D87">
      <w:pPr>
        <w:numPr>
          <w:ilvl w:val="0"/>
          <w:numId w:val="11"/>
        </w:numPr>
      </w:pPr>
      <w:r w:rsidRPr="00D25D87">
        <w:t>Loi organique de la justice et des audits</w:t>
      </w:r>
    </w:p>
    <w:p w14:paraId="5DE4F18C" w14:textId="77777777" w:rsidR="00D25D87" w:rsidRPr="00D25D87" w:rsidRDefault="00D25D87" w:rsidP="00D25D87">
      <w:pPr>
        <w:numPr>
          <w:ilvl w:val="0"/>
          <w:numId w:val="11"/>
        </w:numPr>
      </w:pPr>
      <w:r w:rsidRPr="00D25D87">
        <w:t>Loi organique de transition constitutionnelle</w:t>
      </w:r>
    </w:p>
    <w:p w14:paraId="331378ED" w14:textId="77777777" w:rsidR="00D25D87" w:rsidRPr="00D25D87" w:rsidRDefault="00D25D87" w:rsidP="00D25D87">
      <w:r w:rsidRPr="00D25D87">
        <w:pict w14:anchorId="035875A2">
          <v:rect id="_x0000_i1140" style="width:0;height:1.5pt" o:hralign="center" o:hrstd="t" o:hr="t" fillcolor="#a0a0a0" stroked="f"/>
        </w:pict>
      </w:r>
    </w:p>
    <w:p w14:paraId="0D12F99D" w14:textId="77777777" w:rsidR="00D25D87" w:rsidRPr="00D25D87" w:rsidRDefault="00D25D87" w:rsidP="00D25D87">
      <w:pPr>
        <w:rPr>
          <w:b/>
          <w:bCs/>
        </w:rPr>
      </w:pPr>
      <w:r w:rsidRPr="00D25D87">
        <w:rPr>
          <w:b/>
          <w:bCs/>
        </w:rPr>
        <w:t xml:space="preserve">3) </w:t>
      </w:r>
      <w:proofErr w:type="spellStart"/>
      <w:r w:rsidRPr="00D25D87">
        <w:rPr>
          <w:b/>
          <w:bCs/>
        </w:rPr>
        <w:t>Lois_ordinaires_du_Quebec_souverain</w:t>
      </w:r>
      <w:proofErr w:type="spellEnd"/>
    </w:p>
    <w:p w14:paraId="2BFEA386" w14:textId="77777777" w:rsidR="00D25D87" w:rsidRPr="00D25D87" w:rsidRDefault="00D25D87" w:rsidP="00D25D87">
      <w:r w:rsidRPr="00D25D87">
        <w:rPr>
          <w:b/>
          <w:bCs/>
        </w:rPr>
        <w:t>Rôle</w:t>
      </w:r>
      <w:r w:rsidRPr="00D25D87">
        <w:t xml:space="preserve"> : règles de fond applicables à la population.</w:t>
      </w:r>
    </w:p>
    <w:p w14:paraId="62D41AF4" w14:textId="77777777" w:rsidR="00D25D87" w:rsidRPr="00D25D87" w:rsidRDefault="00D25D87" w:rsidP="00D25D87">
      <w:pPr>
        <w:rPr>
          <w:b/>
          <w:bCs/>
        </w:rPr>
      </w:pPr>
      <w:r w:rsidRPr="00D25D87">
        <w:rPr>
          <w:b/>
          <w:bCs/>
        </w:rPr>
        <w:t>Exemples (liste non limitative)</w:t>
      </w:r>
    </w:p>
    <w:p w14:paraId="7E1AE338" w14:textId="77777777" w:rsidR="00D25D87" w:rsidRPr="00D25D87" w:rsidRDefault="00D25D87" w:rsidP="00D25D87">
      <w:pPr>
        <w:numPr>
          <w:ilvl w:val="0"/>
          <w:numId w:val="12"/>
        </w:numPr>
      </w:pPr>
      <w:r w:rsidRPr="00D25D87">
        <w:t>Code du travail</w:t>
      </w:r>
    </w:p>
    <w:p w14:paraId="688BE0B7" w14:textId="77777777" w:rsidR="00D25D87" w:rsidRPr="00D25D87" w:rsidRDefault="00D25D87" w:rsidP="00D25D87">
      <w:pPr>
        <w:numPr>
          <w:ilvl w:val="0"/>
          <w:numId w:val="12"/>
        </w:numPr>
      </w:pPr>
      <w:r w:rsidRPr="00D25D87">
        <w:t>Loi sur la santé publique</w:t>
      </w:r>
    </w:p>
    <w:p w14:paraId="5938B29B" w14:textId="77777777" w:rsidR="00D25D87" w:rsidRPr="00D25D87" w:rsidRDefault="00D25D87" w:rsidP="00D25D87">
      <w:pPr>
        <w:numPr>
          <w:ilvl w:val="0"/>
          <w:numId w:val="12"/>
        </w:numPr>
      </w:pPr>
      <w:r w:rsidRPr="00D25D87">
        <w:t>Loi sur l’éducation publique</w:t>
      </w:r>
    </w:p>
    <w:p w14:paraId="6F28D440" w14:textId="77777777" w:rsidR="00D25D87" w:rsidRPr="00D25D87" w:rsidRDefault="00D25D87" w:rsidP="00D25D87">
      <w:pPr>
        <w:numPr>
          <w:ilvl w:val="0"/>
          <w:numId w:val="12"/>
        </w:numPr>
      </w:pPr>
      <w:r w:rsidRPr="00D25D87">
        <w:t>Loi sur le logement</w:t>
      </w:r>
    </w:p>
    <w:p w14:paraId="0C638354" w14:textId="77777777" w:rsidR="00D25D87" w:rsidRPr="00D25D87" w:rsidRDefault="00D25D87" w:rsidP="00D25D87">
      <w:pPr>
        <w:numPr>
          <w:ilvl w:val="0"/>
          <w:numId w:val="12"/>
        </w:numPr>
      </w:pPr>
      <w:r w:rsidRPr="00D25D87">
        <w:t>Loi sur les infrastructures</w:t>
      </w:r>
    </w:p>
    <w:p w14:paraId="60B1EC87" w14:textId="77777777" w:rsidR="00D25D87" w:rsidRPr="00D25D87" w:rsidRDefault="00D25D87" w:rsidP="00D25D87">
      <w:pPr>
        <w:numPr>
          <w:ilvl w:val="0"/>
          <w:numId w:val="12"/>
        </w:numPr>
      </w:pPr>
      <w:r w:rsidRPr="00D25D87">
        <w:t>Loi sur l’environnement</w:t>
      </w:r>
    </w:p>
    <w:p w14:paraId="24CBEE08" w14:textId="77777777" w:rsidR="00D25D87" w:rsidRPr="00D25D87" w:rsidRDefault="00D25D87" w:rsidP="00D25D87">
      <w:pPr>
        <w:numPr>
          <w:ilvl w:val="0"/>
          <w:numId w:val="12"/>
        </w:numPr>
      </w:pPr>
      <w:r w:rsidRPr="00D25D87">
        <w:t>Loi sur la concurrence</w:t>
      </w:r>
    </w:p>
    <w:p w14:paraId="3E776D77" w14:textId="77777777" w:rsidR="00D25D87" w:rsidRPr="00D25D87" w:rsidRDefault="00D25D87" w:rsidP="00D25D87">
      <w:pPr>
        <w:numPr>
          <w:ilvl w:val="0"/>
          <w:numId w:val="12"/>
        </w:numPr>
      </w:pPr>
      <w:r w:rsidRPr="00D25D87">
        <w:t>Loi sur la protection des consommateurs</w:t>
      </w:r>
    </w:p>
    <w:p w14:paraId="06AF4FCA" w14:textId="77777777" w:rsidR="00D25D87" w:rsidRPr="00D25D87" w:rsidRDefault="00D25D87" w:rsidP="00D25D87">
      <w:pPr>
        <w:numPr>
          <w:ilvl w:val="0"/>
          <w:numId w:val="12"/>
        </w:numPr>
      </w:pPr>
      <w:r w:rsidRPr="00D25D87">
        <w:t>Loi sur la famille et l’enfance</w:t>
      </w:r>
    </w:p>
    <w:p w14:paraId="0E94BEE5" w14:textId="77777777" w:rsidR="00D25D87" w:rsidRPr="00D25D87" w:rsidRDefault="00D25D87" w:rsidP="00D25D87">
      <w:pPr>
        <w:numPr>
          <w:ilvl w:val="0"/>
          <w:numId w:val="12"/>
        </w:numPr>
      </w:pPr>
      <w:r w:rsidRPr="00D25D87">
        <w:t>Loi sur la vieillesse et la dignité</w:t>
      </w:r>
    </w:p>
    <w:p w14:paraId="7B6C07BE" w14:textId="77777777" w:rsidR="00D25D87" w:rsidRPr="00D25D87" w:rsidRDefault="00D25D87" w:rsidP="00D25D87">
      <w:r w:rsidRPr="00D25D87">
        <w:pict w14:anchorId="73A56FEF">
          <v:rect id="_x0000_i1141" style="width:0;height:1.5pt" o:hralign="center" o:hrstd="t" o:hr="t" fillcolor="#a0a0a0" stroked="f"/>
        </w:pict>
      </w:r>
    </w:p>
    <w:p w14:paraId="7A71F8D5" w14:textId="77777777" w:rsidR="00D25D87" w:rsidRPr="00D25D87" w:rsidRDefault="00D25D87" w:rsidP="00D25D87">
      <w:pPr>
        <w:rPr>
          <w:b/>
          <w:bCs/>
        </w:rPr>
      </w:pPr>
      <w:r w:rsidRPr="00D25D87">
        <w:rPr>
          <w:b/>
          <w:bCs/>
        </w:rPr>
        <w:t xml:space="preserve">4) </w:t>
      </w:r>
      <w:proofErr w:type="spellStart"/>
      <w:r w:rsidRPr="00D25D87">
        <w:rPr>
          <w:b/>
          <w:bCs/>
        </w:rPr>
        <w:t>Lois_administratives_du_quebec</w:t>
      </w:r>
      <w:proofErr w:type="spellEnd"/>
    </w:p>
    <w:p w14:paraId="01640A7B" w14:textId="77777777" w:rsidR="00D25D87" w:rsidRPr="00D25D87" w:rsidRDefault="00D25D87" w:rsidP="00D25D87">
      <w:r w:rsidRPr="00D25D87">
        <w:rPr>
          <w:b/>
          <w:bCs/>
        </w:rPr>
        <w:t>Rôle</w:t>
      </w:r>
      <w:r w:rsidRPr="00D25D87">
        <w:t xml:space="preserve"> : fonctionnement interne de l’État.</w:t>
      </w:r>
    </w:p>
    <w:p w14:paraId="75F2B0FA" w14:textId="77777777" w:rsidR="00D25D87" w:rsidRPr="00D25D87" w:rsidRDefault="00D25D87" w:rsidP="00D25D87">
      <w:pPr>
        <w:numPr>
          <w:ilvl w:val="0"/>
          <w:numId w:val="13"/>
        </w:numPr>
      </w:pPr>
      <w:r w:rsidRPr="00D25D87">
        <w:t>Organisation ministérielle</w:t>
      </w:r>
    </w:p>
    <w:p w14:paraId="7A7C4BAC" w14:textId="77777777" w:rsidR="00D25D87" w:rsidRPr="00D25D87" w:rsidRDefault="00D25D87" w:rsidP="00D25D87">
      <w:pPr>
        <w:numPr>
          <w:ilvl w:val="0"/>
          <w:numId w:val="13"/>
        </w:numPr>
      </w:pPr>
      <w:r w:rsidRPr="00D25D87">
        <w:lastRenderedPageBreak/>
        <w:t>Fonction publique</w:t>
      </w:r>
    </w:p>
    <w:p w14:paraId="0D6FFD99" w14:textId="77777777" w:rsidR="00D25D87" w:rsidRPr="00D25D87" w:rsidRDefault="00D25D87" w:rsidP="00D25D87">
      <w:pPr>
        <w:numPr>
          <w:ilvl w:val="0"/>
          <w:numId w:val="13"/>
        </w:numPr>
      </w:pPr>
      <w:r w:rsidRPr="00D25D87">
        <w:t>Gestion des contrats publics</w:t>
      </w:r>
    </w:p>
    <w:p w14:paraId="1C6090A7" w14:textId="77777777" w:rsidR="00D25D87" w:rsidRPr="00D25D87" w:rsidRDefault="00D25D87" w:rsidP="00D25D87">
      <w:pPr>
        <w:numPr>
          <w:ilvl w:val="0"/>
          <w:numId w:val="13"/>
        </w:numPr>
      </w:pPr>
      <w:r w:rsidRPr="00D25D87">
        <w:t>Responsabilité administrative</w:t>
      </w:r>
    </w:p>
    <w:p w14:paraId="3F9A27BE" w14:textId="77777777" w:rsidR="00D25D87" w:rsidRPr="00D25D87" w:rsidRDefault="00D25D87" w:rsidP="00D25D87">
      <w:pPr>
        <w:numPr>
          <w:ilvl w:val="0"/>
          <w:numId w:val="13"/>
        </w:numPr>
      </w:pPr>
      <w:r w:rsidRPr="00D25D87">
        <w:t>Sanctions disciplinaires</w:t>
      </w:r>
    </w:p>
    <w:p w14:paraId="17F36C08" w14:textId="77777777" w:rsidR="00D25D87" w:rsidRPr="00D25D87" w:rsidRDefault="00D25D87" w:rsidP="00D25D87">
      <w:pPr>
        <w:numPr>
          <w:ilvl w:val="0"/>
          <w:numId w:val="13"/>
        </w:numPr>
      </w:pPr>
      <w:r w:rsidRPr="00D25D87">
        <w:t>Transparence et accès à l’information</w:t>
      </w:r>
    </w:p>
    <w:p w14:paraId="708437BC" w14:textId="77777777" w:rsidR="00D25D87" w:rsidRPr="00D25D87" w:rsidRDefault="00D25D87" w:rsidP="00D25D87">
      <w:pPr>
        <w:numPr>
          <w:ilvl w:val="0"/>
          <w:numId w:val="13"/>
        </w:numPr>
      </w:pPr>
      <w:r w:rsidRPr="00D25D87">
        <w:t>Gestion des données et souveraineté numérique</w:t>
      </w:r>
    </w:p>
    <w:p w14:paraId="1B5B166B" w14:textId="77777777" w:rsidR="00D25D87" w:rsidRPr="00D25D87" w:rsidRDefault="00D25D87" w:rsidP="00D25D87">
      <w:r w:rsidRPr="00D25D87">
        <w:pict w14:anchorId="2CC42AD9">
          <v:rect id="_x0000_i1142" style="width:0;height:1.5pt" o:hralign="center" o:hrstd="t" o:hr="t" fillcolor="#a0a0a0" stroked="f"/>
        </w:pict>
      </w:r>
    </w:p>
    <w:p w14:paraId="1077C8BC" w14:textId="77777777" w:rsidR="00D25D87" w:rsidRPr="00D25D87" w:rsidRDefault="00D25D87" w:rsidP="00D25D87">
      <w:pPr>
        <w:rPr>
          <w:b/>
          <w:bCs/>
        </w:rPr>
      </w:pPr>
      <w:r w:rsidRPr="00D25D87">
        <w:rPr>
          <w:b/>
          <w:bCs/>
        </w:rPr>
        <w:t xml:space="preserve">5) </w:t>
      </w:r>
      <w:proofErr w:type="spellStart"/>
      <w:r w:rsidRPr="00D25D87">
        <w:rPr>
          <w:b/>
          <w:bCs/>
        </w:rPr>
        <w:t>Reglements_du_Quebec_souverain</w:t>
      </w:r>
      <w:proofErr w:type="spellEnd"/>
    </w:p>
    <w:p w14:paraId="5E5CA12C" w14:textId="77777777" w:rsidR="00D25D87" w:rsidRPr="00D25D87" w:rsidRDefault="00D25D87" w:rsidP="00D25D87">
      <w:r w:rsidRPr="00D25D87">
        <w:rPr>
          <w:b/>
          <w:bCs/>
        </w:rPr>
        <w:t>Rôle</w:t>
      </w:r>
      <w:r w:rsidRPr="00D25D87">
        <w:t xml:space="preserve"> : application technique (aucune création de droit).</w:t>
      </w:r>
    </w:p>
    <w:p w14:paraId="229FFCC3" w14:textId="77777777" w:rsidR="00D25D87" w:rsidRPr="00D25D87" w:rsidRDefault="00D25D87" w:rsidP="00D25D87">
      <w:pPr>
        <w:numPr>
          <w:ilvl w:val="0"/>
          <w:numId w:val="14"/>
        </w:numPr>
      </w:pPr>
      <w:r w:rsidRPr="00D25D87">
        <w:t>Règlements d’application des services essentiels</w:t>
      </w:r>
    </w:p>
    <w:p w14:paraId="6EB08E44" w14:textId="77777777" w:rsidR="00D25D87" w:rsidRPr="00D25D87" w:rsidRDefault="00D25D87" w:rsidP="00D25D87">
      <w:pPr>
        <w:numPr>
          <w:ilvl w:val="0"/>
          <w:numId w:val="14"/>
        </w:numPr>
      </w:pPr>
      <w:r w:rsidRPr="00D25D87">
        <w:t>Règlements de santé</w:t>
      </w:r>
    </w:p>
    <w:p w14:paraId="064EC736" w14:textId="77777777" w:rsidR="00D25D87" w:rsidRPr="00D25D87" w:rsidRDefault="00D25D87" w:rsidP="00D25D87">
      <w:pPr>
        <w:numPr>
          <w:ilvl w:val="0"/>
          <w:numId w:val="14"/>
        </w:numPr>
      </w:pPr>
      <w:r w:rsidRPr="00D25D87">
        <w:t>Règlements de sécurité</w:t>
      </w:r>
    </w:p>
    <w:p w14:paraId="173D0383" w14:textId="77777777" w:rsidR="00D25D87" w:rsidRPr="00D25D87" w:rsidRDefault="00D25D87" w:rsidP="00D25D87">
      <w:pPr>
        <w:numPr>
          <w:ilvl w:val="0"/>
          <w:numId w:val="14"/>
        </w:numPr>
      </w:pPr>
      <w:r w:rsidRPr="00D25D87">
        <w:t>Règlements techniques des infrastructures</w:t>
      </w:r>
    </w:p>
    <w:p w14:paraId="1ABC8877" w14:textId="77777777" w:rsidR="00D25D87" w:rsidRPr="00D25D87" w:rsidRDefault="00D25D87" w:rsidP="00D25D87">
      <w:pPr>
        <w:numPr>
          <w:ilvl w:val="0"/>
          <w:numId w:val="14"/>
        </w:numPr>
      </w:pPr>
      <w:r w:rsidRPr="00D25D87">
        <w:t>Règlements administratifs</w:t>
      </w:r>
    </w:p>
    <w:p w14:paraId="4DCC08D5" w14:textId="77777777" w:rsidR="00D25D87" w:rsidRPr="00D25D87" w:rsidRDefault="00D25D87" w:rsidP="00D25D87">
      <w:pPr>
        <w:numPr>
          <w:ilvl w:val="0"/>
          <w:numId w:val="14"/>
        </w:numPr>
      </w:pPr>
      <w:r w:rsidRPr="00D25D87">
        <w:t>Procédures d’audit et de contrôle</w:t>
      </w:r>
    </w:p>
    <w:p w14:paraId="277BB7C9" w14:textId="77777777" w:rsidR="00D25D87" w:rsidRPr="00D25D87" w:rsidRDefault="00D25D87" w:rsidP="00D25D87">
      <w:r w:rsidRPr="00D25D87">
        <w:rPr>
          <w:i/>
          <w:iCs/>
        </w:rPr>
        <w:t>(</w:t>
      </w:r>
      <w:proofErr w:type="gramStart"/>
      <w:r w:rsidRPr="00D25D87">
        <w:rPr>
          <w:i/>
          <w:iCs/>
        </w:rPr>
        <w:t>strictement</w:t>
      </w:r>
      <w:proofErr w:type="gramEnd"/>
      <w:r w:rsidRPr="00D25D87">
        <w:rPr>
          <w:i/>
          <w:iCs/>
        </w:rPr>
        <w:t xml:space="preserve"> subordonnés aux lois)</w:t>
      </w:r>
    </w:p>
    <w:p w14:paraId="50465CC8" w14:textId="77777777" w:rsidR="00D25D87" w:rsidRPr="00D25D87" w:rsidRDefault="00D25D87" w:rsidP="00D25D87">
      <w:r w:rsidRPr="00D25D87">
        <w:pict w14:anchorId="7CAC8698">
          <v:rect id="_x0000_i1143" style="width:0;height:1.5pt" o:hralign="center" o:hrstd="t" o:hr="t" fillcolor="#a0a0a0" stroked="f"/>
        </w:pict>
      </w:r>
    </w:p>
    <w:p w14:paraId="3662386D" w14:textId="77777777" w:rsidR="00D25D87" w:rsidRPr="00D25D87" w:rsidRDefault="00D25D87" w:rsidP="00D25D87">
      <w:pPr>
        <w:rPr>
          <w:b/>
          <w:bCs/>
        </w:rPr>
      </w:pPr>
      <w:r w:rsidRPr="00D25D87">
        <w:rPr>
          <w:b/>
          <w:bCs/>
        </w:rPr>
        <w:t xml:space="preserve">6) </w:t>
      </w:r>
      <w:proofErr w:type="spellStart"/>
      <w:r w:rsidRPr="00D25D87">
        <w:rPr>
          <w:b/>
          <w:bCs/>
        </w:rPr>
        <w:t>SCQ_Outil_de_transition_constitutionnelle</w:t>
      </w:r>
      <w:proofErr w:type="spellEnd"/>
    </w:p>
    <w:p w14:paraId="711B8A48" w14:textId="77777777" w:rsidR="00D25D87" w:rsidRPr="00D25D87" w:rsidRDefault="00D25D87" w:rsidP="00D25D87">
      <w:r w:rsidRPr="00D25D87">
        <w:rPr>
          <w:b/>
          <w:bCs/>
        </w:rPr>
        <w:t>Rôle</w:t>
      </w:r>
      <w:r w:rsidRPr="00D25D87">
        <w:t xml:space="preserve"> : passage légal Canada → Québec souverain.</w:t>
      </w:r>
    </w:p>
    <w:p w14:paraId="4894E072" w14:textId="77777777" w:rsidR="00D25D87" w:rsidRPr="00D25D87" w:rsidRDefault="00D25D87" w:rsidP="00D25D87">
      <w:pPr>
        <w:numPr>
          <w:ilvl w:val="0"/>
          <w:numId w:val="15"/>
        </w:numPr>
      </w:pPr>
      <w:r w:rsidRPr="00D25D87">
        <w:t>Continuité des services</w:t>
      </w:r>
    </w:p>
    <w:p w14:paraId="12734BA9" w14:textId="77777777" w:rsidR="00D25D87" w:rsidRPr="00D25D87" w:rsidRDefault="00D25D87" w:rsidP="00D25D87">
      <w:pPr>
        <w:numPr>
          <w:ilvl w:val="0"/>
          <w:numId w:val="15"/>
        </w:numPr>
      </w:pPr>
      <w:r w:rsidRPr="00D25D87">
        <w:t>Continuité des contrats</w:t>
      </w:r>
    </w:p>
    <w:p w14:paraId="6C2A487E" w14:textId="77777777" w:rsidR="00D25D87" w:rsidRPr="00D25D87" w:rsidRDefault="00D25D87" w:rsidP="00D25D87">
      <w:pPr>
        <w:numPr>
          <w:ilvl w:val="0"/>
          <w:numId w:val="15"/>
        </w:numPr>
      </w:pPr>
      <w:r w:rsidRPr="00D25D87">
        <w:t>Continuité des droits acquis (sauf incompatibles)</w:t>
      </w:r>
    </w:p>
    <w:p w14:paraId="2D2BE929" w14:textId="77777777" w:rsidR="00D25D87" w:rsidRPr="00D25D87" w:rsidRDefault="00D25D87" w:rsidP="00D25D87">
      <w:pPr>
        <w:numPr>
          <w:ilvl w:val="0"/>
          <w:numId w:val="15"/>
        </w:numPr>
      </w:pPr>
      <w:r w:rsidRPr="00D25D87">
        <w:t>Reprise des actifs</w:t>
      </w:r>
    </w:p>
    <w:p w14:paraId="089C8637" w14:textId="77777777" w:rsidR="00D25D87" w:rsidRPr="00D25D87" w:rsidRDefault="00D25D87" w:rsidP="00D25D87">
      <w:pPr>
        <w:numPr>
          <w:ilvl w:val="0"/>
          <w:numId w:val="15"/>
        </w:numPr>
      </w:pPr>
      <w:r w:rsidRPr="00D25D87">
        <w:t>Dissolution / intégration des structures existantes</w:t>
      </w:r>
    </w:p>
    <w:p w14:paraId="77D5A7EC" w14:textId="77777777" w:rsidR="00D25D87" w:rsidRPr="00D25D87" w:rsidRDefault="00D25D87" w:rsidP="00D25D87">
      <w:pPr>
        <w:numPr>
          <w:ilvl w:val="0"/>
          <w:numId w:val="15"/>
        </w:numPr>
      </w:pPr>
      <w:r w:rsidRPr="00D25D87">
        <w:t>Calendrier de transition</w:t>
      </w:r>
    </w:p>
    <w:p w14:paraId="5A97EE90" w14:textId="77777777" w:rsidR="00D25D87" w:rsidRPr="00D25D87" w:rsidRDefault="00D25D87" w:rsidP="00D25D87">
      <w:pPr>
        <w:numPr>
          <w:ilvl w:val="0"/>
          <w:numId w:val="15"/>
        </w:numPr>
      </w:pPr>
      <w:r w:rsidRPr="00D25D87">
        <w:t>Protection de la population pendant la transition</w:t>
      </w:r>
    </w:p>
    <w:p w14:paraId="11A7DE76" w14:textId="77777777" w:rsidR="00D25D87" w:rsidRPr="00D25D87" w:rsidRDefault="00D25D87" w:rsidP="00D25D87">
      <w:r w:rsidRPr="00D25D87">
        <w:lastRenderedPageBreak/>
        <w:pict w14:anchorId="01B4652A">
          <v:rect id="_x0000_i1144" style="width:0;height:1.5pt" o:hralign="center" o:hrstd="t" o:hr="t" fillcolor="#a0a0a0" stroked="f"/>
        </w:pict>
      </w:r>
    </w:p>
    <w:p w14:paraId="700E07AA" w14:textId="77777777" w:rsidR="00D25D87" w:rsidRPr="00D25D87" w:rsidRDefault="00D25D87" w:rsidP="00D25D87">
      <w:pPr>
        <w:rPr>
          <w:b/>
          <w:bCs/>
        </w:rPr>
      </w:pPr>
      <w:r w:rsidRPr="00D25D87">
        <w:rPr>
          <w:b/>
          <w:bCs/>
        </w:rPr>
        <w:t>7) LES 3 VOLETS (DOCUMENTS POLITIQUES ET JURIDIQUES DISTINCTS)</w:t>
      </w:r>
    </w:p>
    <w:p w14:paraId="65490ACD" w14:textId="77777777" w:rsidR="00D25D87" w:rsidRPr="00D25D87" w:rsidRDefault="00D25D87" w:rsidP="00D25D87">
      <w:pPr>
        <w:rPr>
          <w:b/>
          <w:bCs/>
        </w:rPr>
      </w:pPr>
      <w:r w:rsidRPr="00D25D87">
        <w:rPr>
          <w:b/>
          <w:bCs/>
        </w:rPr>
        <w:t>A) Volet 1 — Québec dans le Canada</w:t>
      </w:r>
    </w:p>
    <w:p w14:paraId="3E305907" w14:textId="77777777" w:rsidR="00D25D87" w:rsidRPr="00D25D87" w:rsidRDefault="00D25D87" w:rsidP="00D25D87">
      <w:pPr>
        <w:numPr>
          <w:ilvl w:val="0"/>
          <w:numId w:val="16"/>
        </w:numPr>
      </w:pPr>
      <w:r w:rsidRPr="00D25D87">
        <w:t>Actions légales possibles</w:t>
      </w:r>
    </w:p>
    <w:p w14:paraId="5FD4335D" w14:textId="77777777" w:rsidR="00D25D87" w:rsidRPr="00D25D87" w:rsidRDefault="00D25D87" w:rsidP="00D25D87">
      <w:pPr>
        <w:numPr>
          <w:ilvl w:val="0"/>
          <w:numId w:val="16"/>
        </w:numPr>
      </w:pPr>
      <w:r w:rsidRPr="00D25D87">
        <w:t>Refus des intrusions fédérales</w:t>
      </w:r>
    </w:p>
    <w:p w14:paraId="6AC35E1C" w14:textId="77777777" w:rsidR="00D25D87" w:rsidRPr="00D25D87" w:rsidRDefault="00D25D87" w:rsidP="00D25D87">
      <w:pPr>
        <w:numPr>
          <w:ilvl w:val="0"/>
          <w:numId w:val="16"/>
        </w:numPr>
      </w:pPr>
      <w:r w:rsidRPr="00D25D87">
        <w:t>Protection du peuple sous cadre canadien</w:t>
      </w:r>
    </w:p>
    <w:p w14:paraId="63FE4484" w14:textId="77777777" w:rsidR="00D25D87" w:rsidRPr="00D25D87" w:rsidRDefault="00D25D87" w:rsidP="00D25D87">
      <w:pPr>
        <w:numPr>
          <w:ilvl w:val="0"/>
          <w:numId w:val="16"/>
        </w:numPr>
      </w:pPr>
      <w:r w:rsidRPr="00D25D87">
        <w:t>Préparation structurelle à l’indépendance</w:t>
      </w:r>
    </w:p>
    <w:p w14:paraId="2C976ED2" w14:textId="77777777" w:rsidR="00D25D87" w:rsidRPr="00D25D87" w:rsidRDefault="00D25D87" w:rsidP="00D25D87">
      <w:pPr>
        <w:rPr>
          <w:b/>
          <w:bCs/>
        </w:rPr>
      </w:pPr>
      <w:r w:rsidRPr="00D25D87">
        <w:rPr>
          <w:b/>
          <w:bCs/>
        </w:rPr>
        <w:t>B) Volet 2 — Québec en transition constitutionnelle</w:t>
      </w:r>
    </w:p>
    <w:p w14:paraId="48833339" w14:textId="77777777" w:rsidR="00D25D87" w:rsidRPr="00D25D87" w:rsidRDefault="00D25D87" w:rsidP="00D25D87">
      <w:pPr>
        <w:numPr>
          <w:ilvl w:val="0"/>
          <w:numId w:val="17"/>
        </w:numPr>
      </w:pPr>
      <w:r w:rsidRPr="00D25D87">
        <w:t>Application progressive des nouvelles règles</w:t>
      </w:r>
    </w:p>
    <w:p w14:paraId="6C50EFBD" w14:textId="77777777" w:rsidR="00D25D87" w:rsidRPr="00D25D87" w:rsidRDefault="00D25D87" w:rsidP="00D25D87">
      <w:pPr>
        <w:numPr>
          <w:ilvl w:val="0"/>
          <w:numId w:val="17"/>
        </w:numPr>
      </w:pPr>
      <w:r w:rsidRPr="00D25D87">
        <w:t>Transition fiscale</w:t>
      </w:r>
    </w:p>
    <w:p w14:paraId="780A2449" w14:textId="77777777" w:rsidR="00D25D87" w:rsidRPr="00D25D87" w:rsidRDefault="00D25D87" w:rsidP="00D25D87">
      <w:pPr>
        <w:numPr>
          <w:ilvl w:val="0"/>
          <w:numId w:val="17"/>
        </w:numPr>
      </w:pPr>
      <w:r w:rsidRPr="00D25D87">
        <w:t>Transition institutionnelle</w:t>
      </w:r>
    </w:p>
    <w:p w14:paraId="381F03D3" w14:textId="77777777" w:rsidR="00D25D87" w:rsidRPr="00D25D87" w:rsidRDefault="00D25D87" w:rsidP="00D25D87">
      <w:pPr>
        <w:numPr>
          <w:ilvl w:val="0"/>
          <w:numId w:val="17"/>
        </w:numPr>
      </w:pPr>
      <w:r w:rsidRPr="00D25D87">
        <w:t>Neutralité de fait</w:t>
      </w:r>
    </w:p>
    <w:p w14:paraId="18E28082" w14:textId="77777777" w:rsidR="00D25D87" w:rsidRPr="00D25D87" w:rsidRDefault="00D25D87" w:rsidP="00D25D87">
      <w:pPr>
        <w:numPr>
          <w:ilvl w:val="0"/>
          <w:numId w:val="17"/>
        </w:numPr>
      </w:pPr>
      <w:r w:rsidRPr="00D25D87">
        <w:t>Stabilisation sociale</w:t>
      </w:r>
    </w:p>
    <w:p w14:paraId="4468C04F" w14:textId="77777777" w:rsidR="00D25D87" w:rsidRPr="00D25D87" w:rsidRDefault="00D25D87" w:rsidP="00D25D87">
      <w:pPr>
        <w:rPr>
          <w:b/>
          <w:bCs/>
        </w:rPr>
      </w:pPr>
      <w:r w:rsidRPr="00D25D87">
        <w:rPr>
          <w:b/>
          <w:bCs/>
        </w:rPr>
        <w:t>C) Volet 3 — Québec pays indépendant</w:t>
      </w:r>
    </w:p>
    <w:p w14:paraId="01A682AD" w14:textId="77777777" w:rsidR="00D25D87" w:rsidRPr="00D25D87" w:rsidRDefault="00D25D87" w:rsidP="00D25D87">
      <w:pPr>
        <w:numPr>
          <w:ilvl w:val="0"/>
          <w:numId w:val="18"/>
        </w:numPr>
      </w:pPr>
      <w:r w:rsidRPr="00D25D87">
        <w:t>Application complète de la Constitution</w:t>
      </w:r>
    </w:p>
    <w:p w14:paraId="6BEFD081" w14:textId="77777777" w:rsidR="00D25D87" w:rsidRPr="00D25D87" w:rsidRDefault="00D25D87" w:rsidP="00D25D87">
      <w:pPr>
        <w:numPr>
          <w:ilvl w:val="0"/>
          <w:numId w:val="18"/>
        </w:numPr>
      </w:pPr>
      <w:r w:rsidRPr="00D25D87">
        <w:t>Pleine souveraineté</w:t>
      </w:r>
    </w:p>
    <w:p w14:paraId="6A1EE4C4" w14:textId="77777777" w:rsidR="00D25D87" w:rsidRPr="00D25D87" w:rsidRDefault="00D25D87" w:rsidP="00D25D87">
      <w:pPr>
        <w:numPr>
          <w:ilvl w:val="0"/>
          <w:numId w:val="18"/>
        </w:numPr>
      </w:pPr>
      <w:r w:rsidRPr="00D25D87">
        <w:t>Neutralité officielle</w:t>
      </w:r>
    </w:p>
    <w:p w14:paraId="3E3B1AFB" w14:textId="77777777" w:rsidR="00D25D87" w:rsidRPr="00D25D87" w:rsidRDefault="00D25D87" w:rsidP="00D25D87">
      <w:pPr>
        <w:numPr>
          <w:ilvl w:val="0"/>
          <w:numId w:val="18"/>
        </w:numPr>
      </w:pPr>
      <w:r w:rsidRPr="00D25D87">
        <w:t>Autonomie totale</w:t>
      </w:r>
    </w:p>
    <w:p w14:paraId="7C86D89C" w14:textId="77777777" w:rsidR="00D25D87" w:rsidRPr="00D25D87" w:rsidRDefault="00D25D87" w:rsidP="00D25D87">
      <w:r w:rsidRPr="00D25D87">
        <w:pict w14:anchorId="0099BE20">
          <v:rect id="_x0000_i1145" style="width:0;height:1.5pt" o:hralign="center" o:hrstd="t" o:hr="t" fillcolor="#a0a0a0" stroked="f"/>
        </w:pict>
      </w:r>
    </w:p>
    <w:p w14:paraId="5C30D92C" w14:textId="77777777" w:rsidR="00D25D87" w:rsidRPr="00D25D87" w:rsidRDefault="00D25D87" w:rsidP="00D25D87">
      <w:pPr>
        <w:rPr>
          <w:b/>
          <w:bCs/>
        </w:rPr>
      </w:pPr>
      <w:r w:rsidRPr="00D25D87">
        <w:rPr>
          <w:b/>
          <w:bCs/>
        </w:rPr>
        <w:t>II. MÉTHODE DE RÉDACTION A → Z (ZÉRO FAILLE)</w:t>
      </w:r>
    </w:p>
    <w:p w14:paraId="59085A9A" w14:textId="77777777" w:rsidR="00D25D87" w:rsidRPr="00D25D87" w:rsidRDefault="00D25D87" w:rsidP="00D25D87">
      <w:r w:rsidRPr="00D25D87">
        <w:rPr>
          <w:b/>
          <w:bCs/>
        </w:rPr>
        <w:t>Ordre obligatoire</w:t>
      </w:r>
      <w:r w:rsidRPr="00D25D87">
        <w:t xml:space="preserve"> :</w:t>
      </w:r>
    </w:p>
    <w:p w14:paraId="3088BC2F" w14:textId="77777777" w:rsidR="00D25D87" w:rsidRPr="00D25D87" w:rsidRDefault="00D25D87" w:rsidP="00D25D87">
      <w:pPr>
        <w:numPr>
          <w:ilvl w:val="0"/>
          <w:numId w:val="19"/>
        </w:numPr>
      </w:pPr>
      <w:r w:rsidRPr="00D25D87">
        <w:t>Constitution (100 % verrouillée)</w:t>
      </w:r>
    </w:p>
    <w:p w14:paraId="08A822AE" w14:textId="77777777" w:rsidR="00D25D87" w:rsidRPr="00D25D87" w:rsidRDefault="00D25D87" w:rsidP="00D25D87">
      <w:pPr>
        <w:numPr>
          <w:ilvl w:val="0"/>
          <w:numId w:val="19"/>
        </w:numPr>
      </w:pPr>
      <w:r w:rsidRPr="00D25D87">
        <w:t>Lois organiques</w:t>
      </w:r>
    </w:p>
    <w:p w14:paraId="35472B41" w14:textId="77777777" w:rsidR="00D25D87" w:rsidRPr="00D25D87" w:rsidRDefault="00D25D87" w:rsidP="00D25D87">
      <w:pPr>
        <w:numPr>
          <w:ilvl w:val="0"/>
          <w:numId w:val="19"/>
        </w:numPr>
      </w:pPr>
      <w:r w:rsidRPr="00D25D87">
        <w:t>Lois ordinaires</w:t>
      </w:r>
    </w:p>
    <w:p w14:paraId="06531F61" w14:textId="77777777" w:rsidR="00D25D87" w:rsidRPr="00D25D87" w:rsidRDefault="00D25D87" w:rsidP="00D25D87">
      <w:pPr>
        <w:numPr>
          <w:ilvl w:val="0"/>
          <w:numId w:val="19"/>
        </w:numPr>
      </w:pPr>
      <w:r w:rsidRPr="00D25D87">
        <w:t>Lois administratives</w:t>
      </w:r>
    </w:p>
    <w:p w14:paraId="3DE779A5" w14:textId="77777777" w:rsidR="00D25D87" w:rsidRPr="00D25D87" w:rsidRDefault="00D25D87" w:rsidP="00D25D87">
      <w:pPr>
        <w:numPr>
          <w:ilvl w:val="0"/>
          <w:numId w:val="19"/>
        </w:numPr>
      </w:pPr>
      <w:r w:rsidRPr="00D25D87">
        <w:t>Règlements</w:t>
      </w:r>
    </w:p>
    <w:p w14:paraId="74328BA0" w14:textId="77777777" w:rsidR="00D25D87" w:rsidRPr="00D25D87" w:rsidRDefault="00D25D87" w:rsidP="00D25D87">
      <w:pPr>
        <w:numPr>
          <w:ilvl w:val="0"/>
          <w:numId w:val="19"/>
        </w:numPr>
      </w:pPr>
      <w:r w:rsidRPr="00D25D87">
        <w:lastRenderedPageBreak/>
        <w:t>Outil de transition</w:t>
      </w:r>
    </w:p>
    <w:p w14:paraId="52236D6A" w14:textId="77777777" w:rsidR="00D25D87" w:rsidRPr="00D25D87" w:rsidRDefault="00D25D87" w:rsidP="00D25D87">
      <w:pPr>
        <w:numPr>
          <w:ilvl w:val="0"/>
          <w:numId w:val="19"/>
        </w:numPr>
      </w:pPr>
      <w:r w:rsidRPr="00D25D87">
        <w:t>Volets 1–2–3</w:t>
      </w:r>
    </w:p>
    <w:p w14:paraId="342951C0" w14:textId="77777777" w:rsidR="00D25D87" w:rsidRPr="00D25D87" w:rsidRDefault="00D25D87" w:rsidP="00D25D87">
      <w:r w:rsidRPr="00D25D87">
        <w:rPr>
          <w:b/>
          <w:bCs/>
        </w:rPr>
        <w:t>Règles de contrôle</w:t>
      </w:r>
      <w:r w:rsidRPr="00D25D87">
        <w:t xml:space="preserve"> :</w:t>
      </w:r>
    </w:p>
    <w:p w14:paraId="30320F36" w14:textId="77777777" w:rsidR="00D25D87" w:rsidRPr="00D25D87" w:rsidRDefault="00D25D87" w:rsidP="00D25D87">
      <w:pPr>
        <w:numPr>
          <w:ilvl w:val="0"/>
          <w:numId w:val="20"/>
        </w:numPr>
      </w:pPr>
      <w:r w:rsidRPr="00D25D87">
        <w:t>Aucune loi ne contredit la Constitution</w:t>
      </w:r>
    </w:p>
    <w:p w14:paraId="0B7E6A01" w14:textId="77777777" w:rsidR="00D25D87" w:rsidRPr="00D25D87" w:rsidRDefault="00D25D87" w:rsidP="00D25D87">
      <w:pPr>
        <w:numPr>
          <w:ilvl w:val="0"/>
          <w:numId w:val="20"/>
        </w:numPr>
      </w:pPr>
      <w:r w:rsidRPr="00D25D87">
        <w:t>Aucune loi ordinaire ne crée un principe</w:t>
      </w:r>
    </w:p>
    <w:p w14:paraId="0BB5649C" w14:textId="77777777" w:rsidR="00D25D87" w:rsidRPr="00D25D87" w:rsidRDefault="00D25D87" w:rsidP="00D25D87">
      <w:pPr>
        <w:numPr>
          <w:ilvl w:val="0"/>
          <w:numId w:val="20"/>
        </w:numPr>
      </w:pPr>
      <w:r w:rsidRPr="00D25D87">
        <w:t>Aucun règlement ne crée un droit</w:t>
      </w:r>
    </w:p>
    <w:p w14:paraId="48E169A5" w14:textId="77777777" w:rsidR="00D25D87" w:rsidRPr="00D25D87" w:rsidRDefault="00D25D87" w:rsidP="00D25D87">
      <w:pPr>
        <w:numPr>
          <w:ilvl w:val="0"/>
          <w:numId w:val="20"/>
        </w:numPr>
      </w:pPr>
      <w:r w:rsidRPr="00D25D87">
        <w:t>Toute ambiguïté = réécriture immédiate</w:t>
      </w:r>
    </w:p>
    <w:p w14:paraId="0A9EC8E5" w14:textId="77777777" w:rsidR="00D25D87" w:rsidRPr="00D25D87" w:rsidRDefault="00D25D87" w:rsidP="00D25D87">
      <w:pPr>
        <w:numPr>
          <w:ilvl w:val="0"/>
          <w:numId w:val="20"/>
        </w:numPr>
      </w:pPr>
      <w:r w:rsidRPr="00D25D87">
        <w:t>Zéro clause cachée</w:t>
      </w:r>
    </w:p>
    <w:p w14:paraId="088DA687" w14:textId="77777777" w:rsidR="00D25D87" w:rsidRPr="00D25D87" w:rsidRDefault="00D25D87" w:rsidP="00D25D87">
      <w:pPr>
        <w:numPr>
          <w:ilvl w:val="0"/>
          <w:numId w:val="20"/>
        </w:numPr>
      </w:pPr>
      <w:r w:rsidRPr="00D25D87">
        <w:t>Zéro angle mort</w:t>
      </w:r>
    </w:p>
    <w:p w14:paraId="3D3A3866" w14:textId="77777777" w:rsidR="00D25D87" w:rsidRPr="00D25D87" w:rsidRDefault="00D25D87" w:rsidP="00D25D87">
      <w:r w:rsidRPr="00D25D87">
        <w:pict w14:anchorId="251F7824">
          <v:rect id="_x0000_i1146" style="width:0;height:1.5pt" o:hralign="center" o:hrstd="t" o:hr="t" fillcolor="#a0a0a0" stroked="f"/>
        </w:pict>
      </w:r>
    </w:p>
    <w:p w14:paraId="7D927319" w14:textId="77777777" w:rsidR="00D25D87" w:rsidRPr="00D25D87" w:rsidRDefault="00D25D87" w:rsidP="00D25D87">
      <w:pPr>
        <w:rPr>
          <w:b/>
          <w:bCs/>
        </w:rPr>
      </w:pPr>
      <w:r w:rsidRPr="00D25D87">
        <w:rPr>
          <w:b/>
          <w:bCs/>
        </w:rPr>
        <w:t>III. DÉMARRAGE IMMÉDIAT — CONSTITUTION (RÉDACTION)</w:t>
      </w:r>
    </w:p>
    <w:p w14:paraId="7656824F" w14:textId="77777777" w:rsidR="00D25D87" w:rsidRPr="00D25D87" w:rsidRDefault="00D25D87" w:rsidP="00D25D87">
      <w:r w:rsidRPr="00D25D87">
        <w:t xml:space="preserve">Je commence maintenant </w:t>
      </w:r>
      <w:r w:rsidRPr="00D25D87">
        <w:rPr>
          <w:b/>
          <w:bCs/>
        </w:rPr>
        <w:t>la rédaction réelle</w:t>
      </w:r>
      <w:r w:rsidRPr="00D25D87">
        <w:t>.</w:t>
      </w:r>
    </w:p>
    <w:p w14:paraId="6FD21731" w14:textId="77777777" w:rsidR="00D25D87" w:rsidRPr="00D25D87" w:rsidRDefault="00D25D87" w:rsidP="00D25D87">
      <w:pPr>
        <w:rPr>
          <w:b/>
          <w:bCs/>
        </w:rPr>
      </w:pPr>
      <w:r w:rsidRPr="00D25D87">
        <w:rPr>
          <w:b/>
          <w:bCs/>
        </w:rPr>
        <w:t>CONSTITUTION DU QUÉBEC SOUVERAIN</w:t>
      </w:r>
    </w:p>
    <w:p w14:paraId="69D0B4CD" w14:textId="77777777" w:rsidR="00D25D87" w:rsidRPr="00D25D87" w:rsidRDefault="00D25D87" w:rsidP="00D25D87">
      <w:pPr>
        <w:rPr>
          <w:b/>
          <w:bCs/>
        </w:rPr>
      </w:pPr>
      <w:r w:rsidRPr="00D25D87">
        <w:rPr>
          <w:b/>
          <w:bCs/>
        </w:rPr>
        <w:t>VERSION 1.0 — TEXTE EN COURS</w:t>
      </w:r>
    </w:p>
    <w:p w14:paraId="06B4FC03" w14:textId="77777777" w:rsidR="00D25D87" w:rsidRPr="00D25D87" w:rsidRDefault="00D25D87" w:rsidP="00D25D87">
      <w:pPr>
        <w:rPr>
          <w:b/>
          <w:bCs/>
        </w:rPr>
      </w:pPr>
      <w:r w:rsidRPr="00D25D87">
        <w:rPr>
          <w:b/>
          <w:bCs/>
        </w:rPr>
        <w:t>PRÉAMBULE</w:t>
      </w:r>
    </w:p>
    <w:p w14:paraId="6834A2E7" w14:textId="77777777" w:rsidR="00D25D87" w:rsidRPr="00D25D87" w:rsidRDefault="00D25D87" w:rsidP="00D25D87">
      <w:r w:rsidRPr="00D25D87">
        <w:t>Le peuple du Québec proclame son droit inaliénable à disposer de lui-même.</w:t>
      </w:r>
      <w:r w:rsidRPr="00D25D87">
        <w:br/>
        <w:t>Il fonde un État souverain, neutre, responsable et exclusivement au service de son peuple, afin d’assurer la dignité humaine, la justice réelle, la protection des plus vulnérables, la prospérité durable et la continuité nationale.</w:t>
      </w:r>
    </w:p>
    <w:p w14:paraId="465A7160" w14:textId="77777777" w:rsidR="00D25D87" w:rsidRPr="00D25D87" w:rsidRDefault="00D25D87" w:rsidP="00D25D87">
      <w:r w:rsidRPr="00D25D87">
        <w:t>Aucune autorité n’est supérieure au peuple.</w:t>
      </w:r>
    </w:p>
    <w:p w14:paraId="16BC5A93" w14:textId="77777777" w:rsidR="00D25D87" w:rsidRPr="00D25D87" w:rsidRDefault="00D25D87" w:rsidP="00D25D87">
      <w:r w:rsidRPr="00D25D87">
        <w:pict w14:anchorId="4350D57D">
          <v:rect id="_x0000_i1147" style="width:0;height:1.5pt" o:hralign="center" o:hrstd="t" o:hr="t" fillcolor="#a0a0a0" stroked="f"/>
        </w:pict>
      </w:r>
    </w:p>
    <w:p w14:paraId="52EB860E" w14:textId="77777777" w:rsidR="00D25D87" w:rsidRPr="00D25D87" w:rsidRDefault="00D25D87" w:rsidP="00D25D87">
      <w:pPr>
        <w:rPr>
          <w:b/>
          <w:bCs/>
        </w:rPr>
      </w:pPr>
      <w:r w:rsidRPr="00D25D87">
        <w:rPr>
          <w:b/>
          <w:bCs/>
        </w:rPr>
        <w:t>TITRE I — DE LA SOUVERAINETÉ ET DU PEUPLE</w:t>
      </w:r>
    </w:p>
    <w:p w14:paraId="308299F5" w14:textId="77777777" w:rsidR="00D25D87" w:rsidRPr="00D25D87" w:rsidRDefault="00D25D87" w:rsidP="00D25D87">
      <w:r w:rsidRPr="00D25D87">
        <w:rPr>
          <w:b/>
          <w:bCs/>
        </w:rPr>
        <w:t>Article 1</w:t>
      </w:r>
      <w:r w:rsidRPr="00D25D87">
        <w:br/>
        <w:t>La souveraineté appartient exclusivement au peuple du Québec.</w:t>
      </w:r>
    </w:p>
    <w:p w14:paraId="1D5921CD" w14:textId="77777777" w:rsidR="00D25D87" w:rsidRPr="00D25D87" w:rsidRDefault="00D25D87" w:rsidP="00D25D87">
      <w:r w:rsidRPr="00D25D87">
        <w:rPr>
          <w:b/>
          <w:bCs/>
        </w:rPr>
        <w:t>Article 2</w:t>
      </w:r>
      <w:r w:rsidRPr="00D25D87">
        <w:br/>
        <w:t>Toute autorité politique, administrative ou judiciaire tire sa légitimité du peuple.</w:t>
      </w:r>
    </w:p>
    <w:p w14:paraId="7F72681F" w14:textId="77777777" w:rsidR="00D25D87" w:rsidRPr="00D25D87" w:rsidRDefault="00D25D87" w:rsidP="00D25D87">
      <w:r w:rsidRPr="00D25D87">
        <w:rPr>
          <w:b/>
          <w:bCs/>
        </w:rPr>
        <w:lastRenderedPageBreak/>
        <w:t>Article 3</w:t>
      </w:r>
      <w:r w:rsidRPr="00D25D87">
        <w:br/>
        <w:t>Aucune puissance étrangère, organisation internationale ou entité privée ne peut imposer sa volonté au Québec.</w:t>
      </w:r>
    </w:p>
    <w:p w14:paraId="6311655F" w14:textId="77777777" w:rsidR="00D25D87" w:rsidRPr="00D25D87" w:rsidRDefault="00D25D87" w:rsidP="00D25D87">
      <w:r w:rsidRPr="00D25D87">
        <w:pict w14:anchorId="0F1AEFFF">
          <v:rect id="_x0000_i1148" style="width:0;height:1.5pt" o:hralign="center" o:hrstd="t" o:hr="t" fillcolor="#a0a0a0" stroked="f"/>
        </w:pict>
      </w:r>
    </w:p>
    <w:p w14:paraId="2D6ACDF2" w14:textId="77777777" w:rsidR="00D25D87" w:rsidRPr="00D25D87" w:rsidRDefault="00D25D87" w:rsidP="00D25D87">
      <w:pPr>
        <w:rPr>
          <w:b/>
          <w:bCs/>
        </w:rPr>
      </w:pPr>
      <w:r w:rsidRPr="00D25D87">
        <w:rPr>
          <w:b/>
          <w:bCs/>
        </w:rPr>
        <w:t>TITRE II — DE LA CITOYENNETÉ</w:t>
      </w:r>
    </w:p>
    <w:p w14:paraId="756B8DFC" w14:textId="77777777" w:rsidR="00D25D87" w:rsidRPr="00D25D87" w:rsidRDefault="00D25D87" w:rsidP="00D25D87">
      <w:r w:rsidRPr="00D25D87">
        <w:rPr>
          <w:b/>
          <w:bCs/>
        </w:rPr>
        <w:t>Article 4</w:t>
      </w:r>
      <w:r w:rsidRPr="00D25D87">
        <w:br/>
        <w:t>La citoyenneté québécoise est la condition exclusive de l’exercice des droits politiques.</w:t>
      </w:r>
    </w:p>
    <w:p w14:paraId="3A32EAEB" w14:textId="77777777" w:rsidR="00D25D87" w:rsidRPr="00D25D87" w:rsidRDefault="00D25D87" w:rsidP="00D25D87">
      <w:r w:rsidRPr="00D25D87">
        <w:rPr>
          <w:b/>
          <w:bCs/>
        </w:rPr>
        <w:t>Article 5</w:t>
      </w:r>
      <w:r w:rsidRPr="00D25D87">
        <w:br/>
        <w:t>Toute personne étrangère peut devenir citoyenne après vingt années consécutives de présence légale, sans casier judiciaire, et adhésion aux lois constitutionnelles.</w:t>
      </w:r>
    </w:p>
    <w:p w14:paraId="4E6B0247" w14:textId="77777777" w:rsidR="00D25D87" w:rsidRPr="00D25D87" w:rsidRDefault="00D25D87" w:rsidP="00D25D87">
      <w:r w:rsidRPr="00D25D87">
        <w:rPr>
          <w:b/>
          <w:bCs/>
        </w:rPr>
        <w:t>Article 6</w:t>
      </w:r>
      <w:r w:rsidRPr="00D25D87">
        <w:br/>
        <w:t>Aucun statut de résident permanent n’existe.</w:t>
      </w:r>
    </w:p>
    <w:p w14:paraId="0C8D7273" w14:textId="77777777" w:rsidR="00647876" w:rsidRPr="00D25D87" w:rsidRDefault="00647876" w:rsidP="00D25D87"/>
    <w:sectPr w:rsidR="00647876" w:rsidRPr="00D25D8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F19"/>
    <w:multiLevelType w:val="multilevel"/>
    <w:tmpl w:val="4BE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73CF"/>
    <w:multiLevelType w:val="multilevel"/>
    <w:tmpl w:val="4E9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A61A0"/>
    <w:multiLevelType w:val="multilevel"/>
    <w:tmpl w:val="292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55DB5"/>
    <w:multiLevelType w:val="multilevel"/>
    <w:tmpl w:val="6DB4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641B4"/>
    <w:multiLevelType w:val="multilevel"/>
    <w:tmpl w:val="B216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910CD"/>
    <w:multiLevelType w:val="multilevel"/>
    <w:tmpl w:val="53C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87E89"/>
    <w:multiLevelType w:val="multilevel"/>
    <w:tmpl w:val="5D1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5541"/>
    <w:multiLevelType w:val="multilevel"/>
    <w:tmpl w:val="BB84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779BC"/>
    <w:multiLevelType w:val="multilevel"/>
    <w:tmpl w:val="FD0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36219"/>
    <w:multiLevelType w:val="multilevel"/>
    <w:tmpl w:val="313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D037A"/>
    <w:multiLevelType w:val="multilevel"/>
    <w:tmpl w:val="2B2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42096"/>
    <w:multiLevelType w:val="multilevel"/>
    <w:tmpl w:val="C60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D2C17"/>
    <w:multiLevelType w:val="multilevel"/>
    <w:tmpl w:val="35C4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843DD"/>
    <w:multiLevelType w:val="multilevel"/>
    <w:tmpl w:val="6ED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617D6"/>
    <w:multiLevelType w:val="multilevel"/>
    <w:tmpl w:val="667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A72C5"/>
    <w:multiLevelType w:val="multilevel"/>
    <w:tmpl w:val="784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47134"/>
    <w:multiLevelType w:val="multilevel"/>
    <w:tmpl w:val="6020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9A156D"/>
    <w:multiLevelType w:val="multilevel"/>
    <w:tmpl w:val="62C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16EAD"/>
    <w:multiLevelType w:val="multilevel"/>
    <w:tmpl w:val="77E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C5018"/>
    <w:multiLevelType w:val="multilevel"/>
    <w:tmpl w:val="D81C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968132">
    <w:abstractNumId w:val="10"/>
  </w:num>
  <w:num w:numId="2" w16cid:durableId="1454011771">
    <w:abstractNumId w:val="16"/>
  </w:num>
  <w:num w:numId="3" w16cid:durableId="1580170799">
    <w:abstractNumId w:val="14"/>
  </w:num>
  <w:num w:numId="4" w16cid:durableId="1633294148">
    <w:abstractNumId w:val="7"/>
  </w:num>
  <w:num w:numId="5" w16cid:durableId="626357703">
    <w:abstractNumId w:val="13"/>
  </w:num>
  <w:num w:numId="6" w16cid:durableId="892346656">
    <w:abstractNumId w:val="5"/>
  </w:num>
  <w:num w:numId="7" w16cid:durableId="1949391081">
    <w:abstractNumId w:val="1"/>
  </w:num>
  <w:num w:numId="8" w16cid:durableId="346252835">
    <w:abstractNumId w:val="6"/>
  </w:num>
  <w:num w:numId="9" w16cid:durableId="1472794524">
    <w:abstractNumId w:val="2"/>
  </w:num>
  <w:num w:numId="10" w16cid:durableId="235169268">
    <w:abstractNumId w:val="4"/>
  </w:num>
  <w:num w:numId="11" w16cid:durableId="2109814606">
    <w:abstractNumId w:val="19"/>
  </w:num>
  <w:num w:numId="12" w16cid:durableId="810486597">
    <w:abstractNumId w:val="18"/>
  </w:num>
  <w:num w:numId="13" w16cid:durableId="1104109642">
    <w:abstractNumId w:val="0"/>
  </w:num>
  <w:num w:numId="14" w16cid:durableId="2088991584">
    <w:abstractNumId w:val="9"/>
  </w:num>
  <w:num w:numId="15" w16cid:durableId="885292278">
    <w:abstractNumId w:val="15"/>
  </w:num>
  <w:num w:numId="16" w16cid:durableId="1252280779">
    <w:abstractNumId w:val="12"/>
  </w:num>
  <w:num w:numId="17" w16cid:durableId="419565589">
    <w:abstractNumId w:val="11"/>
  </w:num>
  <w:num w:numId="18" w16cid:durableId="2033649530">
    <w:abstractNumId w:val="8"/>
  </w:num>
  <w:num w:numId="19" w16cid:durableId="1826357687">
    <w:abstractNumId w:val="3"/>
  </w:num>
  <w:num w:numId="20" w16cid:durableId="13555781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CD"/>
    <w:rsid w:val="00647876"/>
    <w:rsid w:val="006C3ECD"/>
    <w:rsid w:val="007B55F3"/>
    <w:rsid w:val="00B23448"/>
    <w:rsid w:val="00D25D87"/>
    <w:rsid w:val="00FD74E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BCD1"/>
  <w15:chartTrackingRefBased/>
  <w15:docId w15:val="{BE7FAFEE-F20F-4E14-B587-A44D963DD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C3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3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3E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3E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3E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3E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3E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3E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3E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3E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3E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3E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3E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3E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3E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3E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3E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3ECD"/>
    <w:rPr>
      <w:rFonts w:eastAsiaTheme="majorEastAsia" w:cstheme="majorBidi"/>
      <w:color w:val="272727" w:themeColor="text1" w:themeTint="D8"/>
    </w:rPr>
  </w:style>
  <w:style w:type="paragraph" w:styleId="Titre">
    <w:name w:val="Title"/>
    <w:basedOn w:val="Normal"/>
    <w:next w:val="Normal"/>
    <w:link w:val="TitreCar"/>
    <w:uiPriority w:val="10"/>
    <w:qFormat/>
    <w:rsid w:val="006C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3E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3E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3E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3ECD"/>
    <w:pPr>
      <w:spacing w:before="160"/>
      <w:jc w:val="center"/>
    </w:pPr>
    <w:rPr>
      <w:i/>
      <w:iCs/>
      <w:color w:val="404040" w:themeColor="text1" w:themeTint="BF"/>
    </w:rPr>
  </w:style>
  <w:style w:type="character" w:customStyle="1" w:styleId="CitationCar">
    <w:name w:val="Citation Car"/>
    <w:basedOn w:val="Policepardfaut"/>
    <w:link w:val="Citation"/>
    <w:uiPriority w:val="29"/>
    <w:rsid w:val="006C3ECD"/>
    <w:rPr>
      <w:i/>
      <w:iCs/>
      <w:color w:val="404040" w:themeColor="text1" w:themeTint="BF"/>
    </w:rPr>
  </w:style>
  <w:style w:type="paragraph" w:styleId="Paragraphedeliste">
    <w:name w:val="List Paragraph"/>
    <w:basedOn w:val="Normal"/>
    <w:uiPriority w:val="34"/>
    <w:qFormat/>
    <w:rsid w:val="006C3ECD"/>
    <w:pPr>
      <w:ind w:left="720"/>
      <w:contextualSpacing/>
    </w:pPr>
  </w:style>
  <w:style w:type="character" w:styleId="Accentuationintense">
    <w:name w:val="Intense Emphasis"/>
    <w:basedOn w:val="Policepardfaut"/>
    <w:uiPriority w:val="21"/>
    <w:qFormat/>
    <w:rsid w:val="006C3ECD"/>
    <w:rPr>
      <w:i/>
      <w:iCs/>
      <w:color w:val="0F4761" w:themeColor="accent1" w:themeShade="BF"/>
    </w:rPr>
  </w:style>
  <w:style w:type="paragraph" w:styleId="Citationintense">
    <w:name w:val="Intense Quote"/>
    <w:basedOn w:val="Normal"/>
    <w:next w:val="Normal"/>
    <w:link w:val="CitationintenseCar"/>
    <w:uiPriority w:val="30"/>
    <w:qFormat/>
    <w:rsid w:val="006C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3ECD"/>
    <w:rPr>
      <w:i/>
      <w:iCs/>
      <w:color w:val="0F4761" w:themeColor="accent1" w:themeShade="BF"/>
    </w:rPr>
  </w:style>
  <w:style w:type="character" w:styleId="Rfrenceintense">
    <w:name w:val="Intense Reference"/>
    <w:basedOn w:val="Policepardfaut"/>
    <w:uiPriority w:val="32"/>
    <w:qFormat/>
    <w:rsid w:val="006C3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756</Words>
  <Characters>4161</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Cantin</dc:creator>
  <cp:keywords/>
  <dc:description/>
  <cp:lastModifiedBy>Benoit Cantin</cp:lastModifiedBy>
  <cp:revision>2</cp:revision>
  <dcterms:created xsi:type="dcterms:W3CDTF">2026-01-24T19:04:00Z</dcterms:created>
  <dcterms:modified xsi:type="dcterms:W3CDTF">2026-01-24T19:06:00Z</dcterms:modified>
</cp:coreProperties>
</file>